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2E4" w:rsidRDefault="000F22E4" w:rsidP="000F22E4">
      <w:pPr>
        <w:pStyle w:val="3"/>
        <w:rPr>
          <w:color w:val="666666"/>
        </w:rPr>
      </w:pPr>
      <w:bookmarkStart w:id="0" w:name="_GoBack"/>
      <w:r>
        <w:rPr>
          <w:rFonts w:hint="eastAsia"/>
        </w:rPr>
        <w:t>技术秘密转让合同</w:t>
      </w:r>
    </w:p>
    <w:bookmarkEnd w:id="0"/>
    <w:p w:rsidR="000F22E4" w:rsidRDefault="000F22E4">
      <w:pPr>
        <w:wordWrap w:val="0"/>
        <w:autoSpaceDE w:val="0"/>
        <w:spacing w:afterLines="100" w:after="312" w:line="360" w:lineRule="auto"/>
        <w:ind w:firstLineChars="200" w:firstLine="480"/>
        <w:jc w:val="righ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合同编号：</w:t>
      </w:r>
      <w:r>
        <w:rPr>
          <w:rFonts w:ascii="宋体" w:eastAsia="宋体" w:hAnsi="宋体" w:cs="宋体" w:hint="eastAsia"/>
          <w:color w:val="000000"/>
          <w:kern w:val="0"/>
          <w:sz w:val="24"/>
          <w:szCs w:val="24"/>
          <w:u w:val="single"/>
        </w:rPr>
        <w:t xml:space="preserve">                  </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甲方：</w:t>
      </w:r>
      <w:r>
        <w:rPr>
          <w:rFonts w:ascii="宋体" w:eastAsia="宋体" w:hAnsi="宋体" w:cs="宋体" w:hint="eastAsia"/>
          <w:color w:val="000000"/>
          <w:kern w:val="0"/>
          <w:sz w:val="24"/>
          <w:szCs w:val="24"/>
          <w:u w:val="single"/>
        </w:rPr>
        <w:t xml:space="preserve">                                    </w:t>
      </w:r>
    </w:p>
    <w:p w:rsidR="000F22E4" w:rsidRDefault="000F22E4">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经营地址:</w:t>
      </w:r>
      <w:r>
        <w:rPr>
          <w:rFonts w:ascii="宋体" w:eastAsia="宋体" w:hAnsi="宋体" w:cs="宋体" w:hint="eastAsia"/>
          <w:color w:val="000000"/>
          <w:kern w:val="0"/>
          <w:sz w:val="24"/>
          <w:szCs w:val="24"/>
          <w:u w:val="single"/>
        </w:rPr>
        <w:t xml:space="preserve">                                 </w:t>
      </w:r>
    </w:p>
    <w:p w:rsidR="000F22E4" w:rsidRDefault="000F22E4">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xml:space="preserve">                              </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指定联系人：</w:t>
      </w:r>
      <w:r>
        <w:rPr>
          <w:rFonts w:ascii="宋体" w:eastAsia="宋体" w:hAnsi="宋体" w:cs="宋体" w:hint="eastAsia"/>
          <w:color w:val="000000"/>
          <w:kern w:val="0"/>
          <w:sz w:val="24"/>
          <w:szCs w:val="24"/>
          <w:u w:val="single"/>
        </w:rPr>
        <w:t xml:space="preserve">                              </w:t>
      </w:r>
    </w:p>
    <w:p w:rsidR="000F22E4" w:rsidRDefault="000F22E4">
      <w:pPr>
        <w:autoSpaceDE w:val="0"/>
        <w:spacing w:afterLines="100" w:after="312"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联系方式：</w:t>
      </w:r>
      <w:r>
        <w:rPr>
          <w:rFonts w:ascii="宋体" w:eastAsia="宋体" w:hAnsi="宋体" w:cs="宋体" w:hint="eastAsia"/>
          <w:color w:val="000000"/>
          <w:kern w:val="0"/>
          <w:sz w:val="24"/>
          <w:szCs w:val="24"/>
          <w:u w:val="single"/>
        </w:rPr>
        <w:t xml:space="preserve">                                </w:t>
      </w:r>
    </w:p>
    <w:p w:rsidR="000F22E4" w:rsidRDefault="000F22E4">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乙方：</w:t>
      </w:r>
      <w:r>
        <w:rPr>
          <w:rFonts w:ascii="宋体" w:eastAsia="宋体" w:hAnsi="宋体" w:cs="宋体" w:hint="eastAsia"/>
          <w:color w:val="000000"/>
          <w:kern w:val="0"/>
          <w:sz w:val="24"/>
          <w:szCs w:val="24"/>
          <w:u w:val="single"/>
        </w:rPr>
        <w:t xml:space="preserve">                                    </w:t>
      </w:r>
    </w:p>
    <w:p w:rsidR="000F22E4" w:rsidRDefault="000F22E4" w:rsidP="00F54074">
      <w:pPr>
        <w:autoSpaceDE w:val="0"/>
        <w:spacing w:line="360" w:lineRule="auto"/>
        <w:ind w:firstLineChars="200" w:firstLine="420"/>
        <w:rPr>
          <w:rFonts w:ascii="宋体" w:eastAsia="宋体" w:hAnsi="宋体" w:cs="宋体"/>
          <w:color w:val="000000"/>
          <w:kern w:val="0"/>
          <w:sz w:val="24"/>
          <w:szCs w:val="24"/>
          <w:u w:val="single"/>
        </w:rPr>
      </w:pPr>
      <w:r>
        <w:rPr>
          <w:rFonts w:ascii="宋体" w:eastAsia="宋体" w:hAnsi="宋体" w:cs="宋体" w:hint="eastAsia"/>
          <w:color w:val="000000"/>
          <w:kern w:val="0"/>
          <w:szCs w:val="21"/>
        </w:rPr>
        <w:t>经营地</w:t>
      </w:r>
      <w:r>
        <w:rPr>
          <w:rFonts w:ascii="宋体" w:eastAsia="宋体" w:hAnsi="宋体" w:cs="宋体" w:hint="eastAsia"/>
          <w:color w:val="000000"/>
          <w:kern w:val="0"/>
          <w:sz w:val="24"/>
          <w:szCs w:val="24"/>
        </w:rPr>
        <w:t>址:</w:t>
      </w:r>
      <w:r>
        <w:rPr>
          <w:rFonts w:ascii="宋体" w:eastAsia="宋体" w:hAnsi="宋体" w:cs="宋体" w:hint="eastAsia"/>
          <w:color w:val="000000"/>
          <w:kern w:val="0"/>
          <w:sz w:val="24"/>
          <w:szCs w:val="24"/>
          <w:u w:val="single"/>
        </w:rPr>
        <w:t xml:space="preserve">                                 </w:t>
      </w:r>
    </w:p>
    <w:p w:rsidR="000F22E4" w:rsidRDefault="000F22E4">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xml:space="preserve">                              </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指定联系人：</w:t>
      </w:r>
      <w:r>
        <w:rPr>
          <w:rFonts w:ascii="宋体" w:eastAsia="宋体" w:hAnsi="宋体" w:cs="宋体" w:hint="eastAsia"/>
          <w:color w:val="000000"/>
          <w:kern w:val="0"/>
          <w:sz w:val="24"/>
          <w:szCs w:val="24"/>
          <w:u w:val="single"/>
        </w:rPr>
        <w:t xml:space="preserve">                              </w:t>
      </w:r>
    </w:p>
    <w:p w:rsidR="000F22E4" w:rsidRDefault="000F22E4" w:rsidP="00834C68">
      <w:pPr>
        <w:autoSpaceDE w:val="0"/>
        <w:spacing w:afterLines="100" w:after="312"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联系方式：</w:t>
      </w:r>
      <w:r>
        <w:rPr>
          <w:rFonts w:ascii="宋体" w:eastAsia="宋体" w:hAnsi="宋体" w:cs="宋体" w:hint="eastAsia"/>
          <w:color w:val="000000"/>
          <w:kern w:val="0"/>
          <w:sz w:val="24"/>
          <w:szCs w:val="24"/>
          <w:u w:val="single"/>
        </w:rPr>
        <w:t xml:space="preserve">                                </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为促进科技进步，依据《中华人民共和国</w:t>
      </w:r>
      <w:hyperlink r:id="rId5" w:tgtFrame="http://www.law-star.com/_blank" w:history="1">
        <w:r>
          <w:rPr>
            <w:rFonts w:ascii="宋体" w:eastAsia="宋体" w:hAnsi="宋体" w:cs="宋体" w:hint="eastAsia"/>
            <w:color w:val="000000"/>
            <w:kern w:val="0"/>
            <w:sz w:val="24"/>
            <w:szCs w:val="24"/>
          </w:rPr>
          <w:t>合同法</w:t>
        </w:r>
      </w:hyperlink>
      <w:r>
        <w:rPr>
          <w:rFonts w:ascii="宋体" w:eastAsia="宋体" w:hAnsi="宋体" w:cs="宋体" w:hint="eastAsia"/>
          <w:color w:val="000000"/>
          <w:kern w:val="0"/>
          <w:sz w:val="24"/>
          <w:szCs w:val="24"/>
        </w:rPr>
        <w:t>》的规定，甲乙双方就</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转让事宜，经协商一致，签订本合同。</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第一条  合同术语定义</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1.除非本合同中下文另有明确规定的含义，用于本合同的下列术语定义如下：</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color w:val="000000"/>
          <w:kern w:val="0"/>
          <w:sz w:val="24"/>
          <w:szCs w:val="24"/>
          <w:lang w:val="en-GB"/>
        </w:rPr>
        <w:t>.</w:t>
      </w:r>
      <w:r>
        <w:rPr>
          <w:rFonts w:ascii="宋体" w:eastAsia="宋体" w:hAnsi="宋体" w:cs="宋体" w:hint="eastAsia"/>
          <w:color w:val="000000"/>
          <w:kern w:val="0"/>
          <w:sz w:val="24"/>
          <w:szCs w:val="24"/>
        </w:rPr>
        <w:t>技术秘密：指甲方所掌握设计、制造、安装合同产品所需的一切知识和经验，以及一切与之相关的技术资料和实际技巧，包括已申请专利部分和未申请专利部分的一切所需资料。</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B.合同产品：指乙方根据甲方的转让技术设计、制造的产品。详见本合同附件一。</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C.考核产品：指乙方根据甲方许可的技术设计、制造，并按本合同附件五的规定进行考核验收的各型号的第一批中的任一合同产品。</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D.技术资料：指附件二中所列甲方用于设计、制造、安装、维修和销售合同产品技术资料、图纸、技术数据以及甲方现有的一切有关的其他资料。详见本合同附件二。</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E.补充技术：指本合同有效期由甲方进一步开发的与设计、制造、安装及维修合同产品有关的技术。</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F.改进技术：指本合同有效期由乙方开发的，对本合同产品的设计、制造、安装及维修技术做出的改进。</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G.净销售额：指从合同产品的总销售价中扣除运输费、包装费、保管费和保险费后所剩的金额数。</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H.入门费：指合同签约后，由乙方向甲方支付的一笔技术使用费。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I.提成费：指在合同有效期内，以净销售额为提成基数按照规定提成比例计提的由乙方向甲方支付的技术使用费。</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第二条  内容、范围和要求</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2.1本合同转让的只是技术秘密的使用权，并且乙方只能自己使用受让技术，乙方无权将该技术秘密透漏、外传给任何第三方使用。技术秘密的所有权仍属于甲方，甲方可向第三方转让所有权或使用权，本合同中另有规定的除外。</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2.2甲方同意乙方享有在</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（范围）设计、制造合同产品的权利及在</w:t>
      </w:r>
    </w:p>
    <w:p w:rsidR="000F22E4" w:rsidRDefault="000F22E4">
      <w:pPr>
        <w:autoSpaceDE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（范围）使用、维修和销售合同产品的权利。</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2.3乙方承担义务不向</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出售合同产品，如有违约，则应承担由此而产生的一切法律和经济责任。</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2.4甲方负责向乙方提供所有有关的技术秘密资料，其具体内容和交付时间详见本合同附件二。</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2.5甲方负责对乙方的技术人员进行培训和技术指导，使乙方技术人员尽快掌握上述技术，具体要求详见本合同附件三。</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2.6甲方将派遣技术人员赴乙方工厂进行服务，具体要求详见本合同附件四。</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第三条  技术使用费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3.1乙方受让甲方技术应向甲方支付技术使用费，技术使用费包括入门费和提成费。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3.2乙方须向甲方支付入门费</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万元。该入门费包括资料交付前的费用及乙方应向甲方支付的各种技术服务和培训费。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3.3从本合同生效之日起三年内，乙方向甲方支付销售合同产品的每笔合同净销售额的</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%作为使用费。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3.4从本合同生效之日起满三年后的第四个年度算起，乙方向甲方支付销售合同产品的每笔合同净销售额的</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%作为使用费。</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第四条  支付条件和支付方式</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4.1乙方向甲方支付本合同规定的一切费用，均以</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方式支付。</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4.2入门费</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万元按下列方式和比例由乙方支付给甲方。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A.合同生效后7日由乙方将入门费的20%即</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万元支付给甲方。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B.乙方收到甲方提供的附件二中所规定的第一批技术资料后3日内，将入门费的50%即</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万元支付给甲方。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C.乙方收到甲方提供的附件二中所规定的最后一批技术资料后3日内，支付入门费中其余30%即</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万元。</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4.3根据本合同第六条第二款规定，考核产品验收后，从合同生效之日起3年内，乙方按以下要求支付使用费。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A.每年12月31日后的15天内，乙方将上一年度合同产品的实际销售量和销售</w:t>
      </w:r>
      <w:proofErr w:type="gramStart"/>
      <w:r>
        <w:rPr>
          <w:rFonts w:ascii="宋体" w:eastAsia="宋体" w:hAnsi="宋体" w:cs="宋体" w:hint="eastAsia"/>
          <w:color w:val="000000"/>
          <w:kern w:val="0"/>
          <w:sz w:val="24"/>
          <w:szCs w:val="24"/>
        </w:rPr>
        <w:t>价通知</w:t>
      </w:r>
      <w:proofErr w:type="gramEnd"/>
      <w:r>
        <w:rPr>
          <w:rFonts w:ascii="宋体" w:eastAsia="宋体" w:hAnsi="宋体" w:cs="宋体" w:hint="eastAsia"/>
          <w:color w:val="000000"/>
          <w:kern w:val="0"/>
          <w:sz w:val="24"/>
          <w:szCs w:val="24"/>
        </w:rPr>
        <w:t>甲方。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B.乙方在收到甲方对销售量和销售价的确认书以及该年度使用费计算书后15天之内向甲方支付使用费。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4.4在合同生效满3年后，第四年度开始，按下列要求支付使用费。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A.在每一年度最后</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日后15天内，乙方将上一年度合同产品的实际销售量和销售价格通知甲方。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B.乙方在收到甲方对销售量和销售价的确认书以及该年度使用费计算书后15日内，向甲方支付使用费。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4.5在本合同有效期内，乙方会计人员对合同产品的销售情况要建立单立</w:t>
      </w:r>
      <w:proofErr w:type="gramStart"/>
      <w:r>
        <w:rPr>
          <w:rFonts w:ascii="宋体" w:eastAsia="宋体" w:hAnsi="宋体" w:cs="宋体" w:hint="eastAsia"/>
          <w:color w:val="000000"/>
          <w:kern w:val="0"/>
          <w:sz w:val="24"/>
          <w:szCs w:val="24"/>
        </w:rPr>
        <w:t>帐簿</w:t>
      </w:r>
      <w:proofErr w:type="gramEnd"/>
      <w:r>
        <w:rPr>
          <w:rFonts w:ascii="宋体" w:eastAsia="宋体" w:hAnsi="宋体" w:cs="宋体" w:hint="eastAsia"/>
          <w:color w:val="000000"/>
          <w:kern w:val="0"/>
          <w:sz w:val="24"/>
          <w:szCs w:val="24"/>
        </w:rPr>
        <w:t>，在每台（批）合同产品的销售单据上，应对1.G款中所列的各项支出分别列项。对没有分别列项或项目不全的单据，将被视为已经扣除上述各项支出计算的单据。会计</w:t>
      </w:r>
      <w:proofErr w:type="gramStart"/>
      <w:r>
        <w:rPr>
          <w:rFonts w:ascii="宋体" w:eastAsia="宋体" w:hAnsi="宋体" w:cs="宋体" w:hint="eastAsia"/>
          <w:color w:val="000000"/>
          <w:kern w:val="0"/>
          <w:sz w:val="24"/>
          <w:szCs w:val="24"/>
        </w:rPr>
        <w:t>帐目</w:t>
      </w:r>
      <w:proofErr w:type="gramEnd"/>
      <w:r>
        <w:rPr>
          <w:rFonts w:ascii="宋体" w:eastAsia="宋体" w:hAnsi="宋体" w:cs="宋体" w:hint="eastAsia"/>
          <w:color w:val="000000"/>
          <w:kern w:val="0"/>
          <w:sz w:val="24"/>
          <w:szCs w:val="24"/>
        </w:rPr>
        <w:t>的查阅方法双方另行商定。</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第五条  技术资料的交付</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5.1甲方应按本合同附件二规定的技术资料交付时间和内容，通过邮局将资料挂号寄给乙方。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5.2乙方所在地所属邮局的落地印戳日期为技术资料的实际交付日期。乙方</w:t>
      </w:r>
      <w:r>
        <w:rPr>
          <w:rFonts w:ascii="宋体" w:eastAsia="宋体" w:hAnsi="宋体" w:cs="宋体" w:hint="eastAsia"/>
          <w:color w:val="000000"/>
          <w:kern w:val="0"/>
          <w:sz w:val="24"/>
          <w:szCs w:val="24"/>
        </w:rPr>
        <w:lastRenderedPageBreak/>
        <w:t>在收到资料后7天内须将收到单据复印件寄给甲方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5.3甲方在技术资料寄出后48小时之后，须将合同号、寄出资料的挂号单复印件、资料目录清单、件数用挂号信通知乙方。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5.4如技术资料在邮寄中有丢失、损坏、短缺等现象，甲方应在收到乙方的书面通知后15日内，再次免费补寄给乙方。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5.5每包（箱）技术资料的包装封面上应写明：</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A.合同号；</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B.收货人；</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C.目的地；</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D.件号、箱号</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5.6技术资料包（箱）内须附详细的技术资料清单二份，标明序号、文件代号、名称和号码。</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5.7技术资料的修改和改进、改进技术的所有权和使用权确定与划分办法由双方另行</w:t>
      </w:r>
      <w:proofErr w:type="gramStart"/>
      <w:r>
        <w:rPr>
          <w:rFonts w:ascii="宋体" w:eastAsia="宋体" w:hAnsi="宋体" w:cs="宋体" w:hint="eastAsia"/>
          <w:color w:val="000000"/>
          <w:kern w:val="0"/>
          <w:sz w:val="24"/>
          <w:szCs w:val="24"/>
        </w:rPr>
        <w:t>签定</w:t>
      </w:r>
      <w:proofErr w:type="gramEnd"/>
      <w:r>
        <w:rPr>
          <w:rFonts w:ascii="宋体" w:eastAsia="宋体" w:hAnsi="宋体" w:cs="宋体" w:hint="eastAsia"/>
          <w:color w:val="000000"/>
          <w:kern w:val="0"/>
          <w:sz w:val="24"/>
          <w:szCs w:val="24"/>
        </w:rPr>
        <w:t>书面协议。</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第六条  考核与验收</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6.1为验证甲方在技术资料的正确性、可靠性和考核乙方生产合同产品的能力，由乙方和甲方技术人员在乙方工厂对合同产品进行考核验收，具体办法详见合同附件五。</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6.2经考核，合同产品的技术参数和性能如符合甲方提出的要求，双方应共同签署合同产品考核验收合格证书一式二份，双方各执一份。</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6.3如考核产品的技术性能达不到合同规定的技术指标，双方应友好协商，共同研究分析原因，采取措施，消除缺陷后进行第二次性能考核。考核合格按6.2条规定双方签署合格证书。</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6.4第二次考核仍不合格，如系甲方责任，例如提供技术资料、培训、技术服务不正确等原因，甲方应承担第二次考核的全部费用，并且自费派人参加第三次考核；如系乙方责任，则由乙方承担第二次考核的全部费用，并承担甲方技术人员参加第三次考核的全部费用。</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6.5第三次考核合格，合同产品按6.5条规定签署合格证书，仍不合格，则双方应协商研究本合同进一步执行的具体问题。</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第七条  甲方的责任</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7.1甲方保证所提供的技术资料是甲方实际使用的最新的、完整的、正确的技术资料，并保证按时提供。</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7.2甲方保证是合同所述技术秘密和技术资料的合法所有者，并有权向乙方转让。如果发生第三方指控，甲方负责与第三方交涉并承担法律上和经济上的全部责任。如果第三方直接指控乙方，乙方应立即通知甲方，仍由甲方出面交涉并承担法律上和经济上的全部责任。</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第八条  乙方的责任</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8.1乙方保证按照本合同第四条和第五条的规定，按时支付使用费。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8.2乙方保证在本合同有效期内充分实施该技术秘密，并严格按照甲方提供的技术资料和技术指导操作。</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8.3乙方保证在本合同有效期内，对甲方向乙方提供的技术秘密与之相关的一切技术资料、图纸予以保密。不将上述技术秘密及有关资料泄密给任何第三方。同时还保证采取措施防止任何泄露情况发生。</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8.4乙方保证不将甲方提供的任何图纸和技术资料用于实施本合同之外的其它目的。</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第九条  违约责任、违约金、损失赔偿额计算方法</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违反本合同约定，违约方应当按</w:t>
      </w:r>
      <w:hyperlink r:id="rId6" w:tgtFrame="http://www.law-star.com/_blank" w:history="1">
        <w:r>
          <w:rPr>
            <w:rFonts w:ascii="宋体" w:eastAsia="宋体" w:hAnsi="宋体" w:cs="宋体" w:hint="eastAsia"/>
            <w:color w:val="000000"/>
            <w:kern w:val="0"/>
            <w:sz w:val="24"/>
            <w:szCs w:val="24"/>
          </w:rPr>
          <w:t>合同法</w:t>
        </w:r>
      </w:hyperlink>
      <w:r>
        <w:rPr>
          <w:rFonts w:ascii="宋体" w:eastAsia="宋体" w:hAnsi="宋体" w:cs="宋体" w:hint="eastAsia"/>
          <w:color w:val="000000"/>
          <w:kern w:val="0"/>
          <w:sz w:val="24"/>
          <w:szCs w:val="24"/>
        </w:rPr>
        <w:t>规定承担违约责任。</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9.1如果乙方未按规定的期限支付使用费，则逾期每日按应交使用费的</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%向甲方支付违约金。拒不补交使用费或违约金的，应当停止使用技术秘密，交还技术资料、补交使用费和违约金，并按入门费的</w:t>
      </w:r>
      <w:r>
        <w:rPr>
          <w:rFonts w:ascii="宋体" w:eastAsia="宋体" w:hAnsi="宋体" w:cs="宋体" w:hint="eastAsia"/>
          <w:color w:val="000000"/>
          <w:kern w:val="0"/>
          <w:sz w:val="24"/>
          <w:szCs w:val="24"/>
          <w:u w:val="single"/>
        </w:rPr>
        <w:t xml:space="preserve">    </w:t>
      </w:r>
      <w:proofErr w:type="gramStart"/>
      <w:r>
        <w:rPr>
          <w:rFonts w:ascii="宋体" w:eastAsia="宋体" w:hAnsi="宋体" w:cs="宋体" w:hint="eastAsia"/>
          <w:color w:val="000000"/>
          <w:kern w:val="0"/>
          <w:sz w:val="24"/>
          <w:szCs w:val="24"/>
        </w:rPr>
        <w:t>倍</w:t>
      </w:r>
      <w:proofErr w:type="gramEnd"/>
      <w:r>
        <w:rPr>
          <w:rFonts w:ascii="宋体" w:eastAsia="宋体" w:hAnsi="宋体" w:cs="宋体" w:hint="eastAsia"/>
          <w:color w:val="000000"/>
          <w:kern w:val="0"/>
          <w:sz w:val="24"/>
          <w:szCs w:val="24"/>
        </w:rPr>
        <w:t>赔偿甲方。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9.2如果乙方发生泄密情况，甲方有权根据泄密的范围和程度要求对方赔偿损失，赔偿额不低于</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万元。</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9.3如果乙方超出约定范围使用转让技术或擅自授权第三方使用转让技术，甲方有权根据超出使用的范围和程度要求对方赔偿损失，赔偿额不低于</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万元。</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9.4如果乙方出具虚假</w:t>
      </w:r>
      <w:proofErr w:type="gramStart"/>
      <w:r>
        <w:rPr>
          <w:rFonts w:ascii="宋体" w:eastAsia="宋体" w:hAnsi="宋体" w:cs="宋体" w:hint="eastAsia"/>
          <w:color w:val="000000"/>
          <w:kern w:val="0"/>
          <w:sz w:val="24"/>
          <w:szCs w:val="24"/>
        </w:rPr>
        <w:t>帐目</w:t>
      </w:r>
      <w:proofErr w:type="gramEnd"/>
      <w:r>
        <w:rPr>
          <w:rFonts w:ascii="宋体" w:eastAsia="宋体" w:hAnsi="宋体" w:cs="宋体" w:hint="eastAsia"/>
          <w:color w:val="000000"/>
          <w:kern w:val="0"/>
          <w:sz w:val="24"/>
          <w:szCs w:val="24"/>
        </w:rPr>
        <w:t>，甲方有权要求乙方补交所欠（应交未交）使用费，并要求乙方按所欠（应交未交）使用费的</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倍向甲方支付违约金。</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第十条  争议的解决</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10.1因执行本合同所发生的或与本合同有关的一切争议，均应由双方通过友好协商解决。协商不成的，双方同意，按下列第</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种方案解决：</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A.提交仲裁委员会按其仲裁规则进行裁决；</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B.向所在地法院起诉。</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10.2除了进行调处或诉讼的部分外，本合同的其余部分应继续执行。</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第十一条  不可抗力</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11.1在本合同有效期内，签约双方中的任何一方由于战争、严重水灾、火灾、台风和地震及其它双方同意的不可抗力事故而影响合同执行，则延长履行合同的期限，延长期相当于事故所影响的时间。</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11.2遭遇不可抗力的一方应于事故发生之日起5天内，用电报或信件通知对方，并于15天内将有关部门出具的有关该事故的证明文件用挂号信提交对方确认。</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11.3任何一方都无权以上述事故为理由终止合同，也无权向另一方提出因此而不能履行或不能完全履行或推迟履行的损失赔偿要求。</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11.4如不可抗力事故延续到120天以上时，双方应在事故解除之日起15天内通过友好协商解决继续执行合同的问题，逾期不能达成协议，本合同自动解除。</w:t>
      </w:r>
    </w:p>
    <w:p w:rsidR="000F22E4" w:rsidRDefault="000F22E4">
      <w:pPr>
        <w:autoSpaceDE w:val="0"/>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第十二条  合同的生效、终止及其它</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12.1本合同由双方代表签字、盖章后生效。</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12.2本合同有效期从生效之日算起为</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年。有效期满后，本合同自动失效。</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12.3根据双方中任何一方提议，本合同可按双方满意的条件延期，并在本合同期满前6个月进行商谈。</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12.4本合同期满时，双方发生的未了债权和债务，不受本合同期满的影响。债务人应向债权人继续履行债务。</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12.5本合同期满之日前乙方已经完成制造或接近完成制造的合同产品，应视为已销售的合同产品，并按规定支付使用费。</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12.6本合同附件一至六为本合同不可分割的组成部分，与本合同正文具有同等效力。</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12.7对本合同个别条款及附件的任何变更，须经双方友好协商，由双方授</w:t>
      </w:r>
      <w:r>
        <w:rPr>
          <w:rFonts w:ascii="宋体" w:eastAsia="宋体" w:hAnsi="宋体" w:cs="宋体" w:hint="eastAsia"/>
          <w:color w:val="000000"/>
          <w:kern w:val="0"/>
          <w:sz w:val="24"/>
          <w:szCs w:val="24"/>
        </w:rPr>
        <w:lastRenderedPageBreak/>
        <w:t>权代表签署书面文件后变更成立。</w:t>
      </w:r>
    </w:p>
    <w:p w:rsidR="000F22E4" w:rsidRDefault="000F22E4">
      <w:pPr>
        <w:autoSpaceDE w:val="0"/>
        <w:spacing w:beforeLines="100" w:before="312"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附件</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附件一：合同产品品种、规格（略）</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附件二：技术资料清单（略）</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附件三：技术培训（略）</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附件四：技术服务（略）</w:t>
      </w:r>
    </w:p>
    <w:p w:rsidR="000F22E4" w:rsidRDefault="000F22E4">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附件五：验收标准及办法（略）</w:t>
      </w:r>
    </w:p>
    <w:p w:rsidR="000F22E4" w:rsidRDefault="000F22E4">
      <w:pPr>
        <w:autoSpaceDE w:val="0"/>
        <w:spacing w:afterLines="100" w:after="312"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附件六：技术资料的修改及确认（略）</w:t>
      </w:r>
    </w:p>
    <w:tbl>
      <w:tblPr>
        <w:tblW w:w="8522" w:type="dxa"/>
        <w:tblLayout w:type="fixed"/>
        <w:tblLook w:val="04A0" w:firstRow="1" w:lastRow="0" w:firstColumn="1" w:lastColumn="0" w:noHBand="0" w:noVBand="1"/>
      </w:tblPr>
      <w:tblGrid>
        <w:gridCol w:w="4261"/>
        <w:gridCol w:w="4261"/>
      </w:tblGrid>
      <w:tr w:rsidR="000F22E4">
        <w:tc>
          <w:tcPr>
            <w:tcW w:w="4261" w:type="dxa"/>
          </w:tcPr>
          <w:p w:rsidR="000F22E4" w:rsidRDefault="000F22E4">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甲方（签章）：</w:t>
            </w:r>
            <w:r>
              <w:rPr>
                <w:rFonts w:ascii="宋体" w:hAnsi="宋体" w:hint="eastAsia"/>
                <w:color w:val="000000"/>
                <w:kern w:val="0"/>
                <w:sz w:val="24"/>
                <w:u w:val="single"/>
              </w:rPr>
              <w:t xml:space="preserve">              </w:t>
            </w:r>
          </w:p>
        </w:tc>
        <w:tc>
          <w:tcPr>
            <w:tcW w:w="4261" w:type="dxa"/>
          </w:tcPr>
          <w:p w:rsidR="000F22E4" w:rsidRDefault="000F22E4">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乙方（签章）：</w:t>
            </w:r>
            <w:r>
              <w:rPr>
                <w:rFonts w:ascii="宋体" w:hAnsi="宋体" w:hint="eastAsia"/>
                <w:color w:val="000000"/>
                <w:kern w:val="0"/>
                <w:sz w:val="24"/>
                <w:u w:val="single"/>
              </w:rPr>
              <w:t xml:space="preserve">             </w:t>
            </w:r>
          </w:p>
        </w:tc>
      </w:tr>
      <w:tr w:rsidR="000F22E4">
        <w:tc>
          <w:tcPr>
            <w:tcW w:w="4261" w:type="dxa"/>
          </w:tcPr>
          <w:p w:rsidR="000F22E4" w:rsidRDefault="000F22E4">
            <w:pPr>
              <w:widowControl/>
              <w:spacing w:line="360" w:lineRule="auto"/>
              <w:ind w:firstLineChars="200" w:firstLine="480"/>
              <w:rPr>
                <w:rFonts w:ascii="宋体" w:hAnsi="宋体"/>
                <w:color w:val="000000"/>
                <w:kern w:val="0"/>
                <w:sz w:val="24"/>
              </w:rPr>
            </w:pPr>
            <w:r>
              <w:rPr>
                <w:rFonts w:ascii="宋体" w:hAnsi="宋体" w:hint="eastAsia"/>
                <w:color w:val="000000"/>
                <w:kern w:val="0"/>
                <w:sz w:val="24"/>
                <w:u w:val="single"/>
              </w:rPr>
              <w:t xml:space="preserve">        </w:t>
            </w:r>
            <w:r>
              <w:rPr>
                <w:rFonts w:ascii="宋体" w:hAnsi="宋体" w:hint="eastAsia"/>
                <w:color w:val="000000"/>
                <w:kern w:val="0"/>
                <w:sz w:val="24"/>
              </w:rPr>
              <w:t>年</w:t>
            </w:r>
            <w:r>
              <w:rPr>
                <w:rFonts w:ascii="宋体" w:hAnsi="宋体" w:hint="eastAsia"/>
                <w:color w:val="000000"/>
                <w:kern w:val="0"/>
                <w:sz w:val="24"/>
                <w:u w:val="single"/>
              </w:rPr>
              <w:t xml:space="preserve">        </w:t>
            </w:r>
            <w:r>
              <w:rPr>
                <w:rFonts w:ascii="宋体" w:hAnsi="宋体" w:hint="eastAsia"/>
                <w:color w:val="000000"/>
                <w:kern w:val="0"/>
                <w:sz w:val="24"/>
              </w:rPr>
              <w:t>月</w:t>
            </w:r>
            <w:r>
              <w:rPr>
                <w:rFonts w:ascii="宋体" w:hAnsi="宋体" w:hint="eastAsia"/>
                <w:color w:val="000000"/>
                <w:kern w:val="0"/>
                <w:sz w:val="24"/>
                <w:u w:val="single"/>
              </w:rPr>
              <w:t xml:space="preserve">       </w:t>
            </w:r>
            <w:r>
              <w:rPr>
                <w:rFonts w:ascii="宋体" w:hAnsi="宋体" w:hint="eastAsia"/>
                <w:color w:val="000000"/>
                <w:kern w:val="0"/>
                <w:sz w:val="24"/>
              </w:rPr>
              <w:t>日</w:t>
            </w:r>
          </w:p>
        </w:tc>
        <w:tc>
          <w:tcPr>
            <w:tcW w:w="4261" w:type="dxa"/>
          </w:tcPr>
          <w:p w:rsidR="000F22E4" w:rsidRDefault="000F22E4">
            <w:pPr>
              <w:widowControl/>
              <w:spacing w:line="360" w:lineRule="auto"/>
              <w:ind w:firstLineChars="200" w:firstLine="480"/>
              <w:rPr>
                <w:rFonts w:ascii="宋体" w:hAnsi="宋体"/>
                <w:color w:val="000000"/>
                <w:kern w:val="0"/>
                <w:sz w:val="24"/>
              </w:rPr>
            </w:pPr>
            <w:r>
              <w:rPr>
                <w:rFonts w:ascii="宋体" w:hAnsi="宋体" w:hint="eastAsia"/>
                <w:color w:val="000000"/>
                <w:kern w:val="0"/>
                <w:sz w:val="24"/>
                <w:u w:val="single"/>
              </w:rPr>
              <w:t xml:space="preserve">        </w:t>
            </w:r>
            <w:r>
              <w:rPr>
                <w:rFonts w:ascii="宋体" w:hAnsi="宋体" w:hint="eastAsia"/>
                <w:color w:val="000000"/>
                <w:kern w:val="0"/>
                <w:sz w:val="24"/>
              </w:rPr>
              <w:t>年</w:t>
            </w:r>
            <w:r>
              <w:rPr>
                <w:rFonts w:ascii="宋体" w:hAnsi="宋体" w:hint="eastAsia"/>
                <w:color w:val="000000"/>
                <w:kern w:val="0"/>
                <w:sz w:val="24"/>
                <w:u w:val="single"/>
              </w:rPr>
              <w:t xml:space="preserve">        </w:t>
            </w:r>
            <w:r>
              <w:rPr>
                <w:rFonts w:ascii="宋体" w:hAnsi="宋体" w:hint="eastAsia"/>
                <w:color w:val="000000"/>
                <w:kern w:val="0"/>
                <w:sz w:val="24"/>
              </w:rPr>
              <w:t>月</w:t>
            </w:r>
            <w:r>
              <w:rPr>
                <w:rFonts w:ascii="宋体" w:hAnsi="宋体" w:hint="eastAsia"/>
                <w:color w:val="000000"/>
                <w:kern w:val="0"/>
                <w:sz w:val="24"/>
                <w:u w:val="single"/>
              </w:rPr>
              <w:t xml:space="preserve">      </w:t>
            </w:r>
            <w:r>
              <w:rPr>
                <w:rFonts w:ascii="宋体" w:hAnsi="宋体" w:hint="eastAsia"/>
                <w:color w:val="000000"/>
                <w:kern w:val="0"/>
                <w:sz w:val="24"/>
              </w:rPr>
              <w:t>日</w:t>
            </w:r>
          </w:p>
        </w:tc>
      </w:tr>
      <w:tr w:rsidR="000F22E4">
        <w:tc>
          <w:tcPr>
            <w:tcW w:w="4261" w:type="dxa"/>
          </w:tcPr>
          <w:p w:rsidR="000F22E4" w:rsidRDefault="000F22E4">
            <w:pPr>
              <w:widowControl/>
              <w:spacing w:afterLines="100" w:after="312" w:line="360" w:lineRule="auto"/>
              <w:ind w:firstLineChars="200" w:firstLine="480"/>
              <w:rPr>
                <w:rFonts w:ascii="宋体" w:hAnsi="宋体"/>
                <w:color w:val="000000"/>
                <w:kern w:val="0"/>
                <w:sz w:val="24"/>
              </w:rPr>
            </w:pPr>
            <w:r>
              <w:rPr>
                <w:rFonts w:ascii="宋体" w:hAnsi="宋体" w:hint="eastAsia"/>
                <w:color w:val="000000"/>
                <w:kern w:val="0"/>
                <w:sz w:val="24"/>
              </w:rPr>
              <w:t>签于：</w:t>
            </w:r>
            <w:r>
              <w:rPr>
                <w:rFonts w:ascii="宋体" w:hAnsi="宋体" w:hint="eastAsia"/>
                <w:color w:val="000000"/>
                <w:kern w:val="0"/>
                <w:sz w:val="24"/>
                <w:u w:val="single"/>
              </w:rPr>
              <w:t xml:space="preserve">                       </w:t>
            </w:r>
          </w:p>
        </w:tc>
        <w:tc>
          <w:tcPr>
            <w:tcW w:w="4261" w:type="dxa"/>
          </w:tcPr>
          <w:p w:rsidR="000F22E4" w:rsidRDefault="000F22E4">
            <w:pPr>
              <w:widowControl/>
              <w:spacing w:afterLines="100" w:after="312" w:line="360" w:lineRule="auto"/>
              <w:ind w:firstLineChars="200" w:firstLine="480"/>
              <w:rPr>
                <w:rFonts w:ascii="宋体" w:hAnsi="宋体"/>
                <w:color w:val="000000"/>
                <w:kern w:val="0"/>
                <w:sz w:val="24"/>
              </w:rPr>
            </w:pPr>
            <w:r>
              <w:rPr>
                <w:rFonts w:ascii="宋体" w:hAnsi="宋体" w:hint="eastAsia"/>
                <w:color w:val="000000"/>
                <w:kern w:val="0"/>
                <w:sz w:val="24"/>
              </w:rPr>
              <w:t>签于：</w:t>
            </w:r>
            <w:r>
              <w:rPr>
                <w:rFonts w:ascii="宋体" w:hAnsi="宋体" w:hint="eastAsia"/>
                <w:color w:val="000000"/>
                <w:kern w:val="0"/>
                <w:sz w:val="24"/>
                <w:u w:val="single"/>
              </w:rPr>
              <w:t xml:space="preserve">                      </w:t>
            </w:r>
          </w:p>
        </w:tc>
      </w:tr>
    </w:tbl>
    <w:p w:rsidR="000F22E4" w:rsidRPr="00DF2D7F" w:rsidRDefault="000F22E4">
      <w:pPr>
        <w:rPr>
          <w:rFonts w:ascii="微软雅黑" w:eastAsia="微软雅黑" w:hAnsi="微软雅黑" w:cs="微软雅黑"/>
          <w:color w:val="666666"/>
          <w:shd w:val="clear" w:color="auto" w:fill="F9F9F9"/>
          <w:lang w:val="en-GB"/>
        </w:rPr>
      </w:pPr>
    </w:p>
    <w:sectPr w:rsidR="000F22E4" w:rsidRPr="00DF2D7F" w:rsidSect="00EF6106">
      <w:footerReference w:type="even" r:id="rId7"/>
      <w:footerReference w:type="default" r:id="rI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9F" w:rsidRDefault="000F22E4">
    <w:pPr>
      <w:pStyle w:val="a8"/>
      <w:framePr w:wrap="around" w:vAnchor="text" w:hAnchor="margin" w:xAlign="center" w:y="1"/>
      <w:rPr>
        <w:rStyle w:val="a6"/>
      </w:rPr>
    </w:pPr>
    <w:r>
      <w:fldChar w:fldCharType="begin"/>
    </w:r>
    <w:r>
      <w:rPr>
        <w:rStyle w:val="a6"/>
      </w:rPr>
      <w:instrText xml:space="preserve">PAGE  </w:instrText>
    </w:r>
    <w:r>
      <w:fldChar w:fldCharType="end"/>
    </w:r>
  </w:p>
  <w:p w:rsidR="0015699F" w:rsidRDefault="000F22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9F" w:rsidRDefault="000F22E4">
    <w:pPr>
      <w:pStyle w:val="a8"/>
      <w:spacing w:beforeLines="50" w:before="120" w:line="360" w:lineRule="auto"/>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2A57F9"/>
    <w:multiLevelType w:val="singleLevel"/>
    <w:tmpl w:val="872A57F9"/>
    <w:lvl w:ilvl="0">
      <w:start w:val="5"/>
      <w:numFmt w:val="chineseCounting"/>
      <w:suff w:val="space"/>
      <w:lvlText w:val="第%1条"/>
      <w:lvlJc w:val="left"/>
      <w:pPr>
        <w:ind w:left="480" w:firstLine="0"/>
      </w:pPr>
      <w:rPr>
        <w:rFonts w:hint="eastAsia"/>
      </w:rPr>
    </w:lvl>
  </w:abstractNum>
  <w:abstractNum w:abstractNumId="1" w15:restartNumberingAfterBreak="0">
    <w:nsid w:val="8AD9C3DA"/>
    <w:multiLevelType w:val="singleLevel"/>
    <w:tmpl w:val="8AD9C3DA"/>
    <w:lvl w:ilvl="0">
      <w:start w:val="1"/>
      <w:numFmt w:val="chineseCounting"/>
      <w:suff w:val="nothing"/>
      <w:lvlText w:val="%1、"/>
      <w:lvlJc w:val="left"/>
      <w:rPr>
        <w:rFonts w:hint="eastAsia"/>
      </w:rPr>
    </w:lvl>
  </w:abstractNum>
  <w:abstractNum w:abstractNumId="2" w15:restartNumberingAfterBreak="0">
    <w:nsid w:val="B0B50F10"/>
    <w:multiLevelType w:val="singleLevel"/>
    <w:tmpl w:val="B0B50F10"/>
    <w:lvl w:ilvl="0">
      <w:start w:val="9"/>
      <w:numFmt w:val="chineseCounting"/>
      <w:suff w:val="space"/>
      <w:lvlText w:val="第%1条"/>
      <w:lvlJc w:val="left"/>
      <w:rPr>
        <w:rFonts w:hint="eastAsia"/>
      </w:rPr>
    </w:lvl>
  </w:abstractNum>
  <w:abstractNum w:abstractNumId="3" w15:restartNumberingAfterBreak="0">
    <w:nsid w:val="50517751"/>
    <w:multiLevelType w:val="hybridMultilevel"/>
    <w:tmpl w:val="4F98E75A"/>
    <w:lvl w:ilvl="0" w:tplc="1D16565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52"/>
    <w:rsid w:val="00070432"/>
    <w:rsid w:val="000801BD"/>
    <w:rsid w:val="000C5136"/>
    <w:rsid w:val="000F22E4"/>
    <w:rsid w:val="00100BD6"/>
    <w:rsid w:val="00117A52"/>
    <w:rsid w:val="0014350C"/>
    <w:rsid w:val="00166298"/>
    <w:rsid w:val="00176E05"/>
    <w:rsid w:val="00185897"/>
    <w:rsid w:val="001A0F85"/>
    <w:rsid w:val="001C5CCB"/>
    <w:rsid w:val="00202C10"/>
    <w:rsid w:val="0027411D"/>
    <w:rsid w:val="00282C6B"/>
    <w:rsid w:val="002A2AE4"/>
    <w:rsid w:val="00370F4C"/>
    <w:rsid w:val="004333D4"/>
    <w:rsid w:val="004D5DBC"/>
    <w:rsid w:val="004E5D2C"/>
    <w:rsid w:val="004E7769"/>
    <w:rsid w:val="00501D18"/>
    <w:rsid w:val="005567E4"/>
    <w:rsid w:val="006108B8"/>
    <w:rsid w:val="006D5E68"/>
    <w:rsid w:val="006F7CA6"/>
    <w:rsid w:val="007061B4"/>
    <w:rsid w:val="00725929"/>
    <w:rsid w:val="007458E6"/>
    <w:rsid w:val="00797D0E"/>
    <w:rsid w:val="007D0015"/>
    <w:rsid w:val="0081523C"/>
    <w:rsid w:val="008533D8"/>
    <w:rsid w:val="00933CA3"/>
    <w:rsid w:val="00966873"/>
    <w:rsid w:val="00972CBA"/>
    <w:rsid w:val="00975CC2"/>
    <w:rsid w:val="009D69F4"/>
    <w:rsid w:val="00A7639D"/>
    <w:rsid w:val="00A7657C"/>
    <w:rsid w:val="00A83502"/>
    <w:rsid w:val="00AC74F9"/>
    <w:rsid w:val="00B20715"/>
    <w:rsid w:val="00B33BF6"/>
    <w:rsid w:val="00B34F06"/>
    <w:rsid w:val="00B40E48"/>
    <w:rsid w:val="00B92918"/>
    <w:rsid w:val="00BA3D12"/>
    <w:rsid w:val="00BC7689"/>
    <w:rsid w:val="00BD444B"/>
    <w:rsid w:val="00C359C9"/>
    <w:rsid w:val="00D1345F"/>
    <w:rsid w:val="00D16910"/>
    <w:rsid w:val="00DA6673"/>
    <w:rsid w:val="00DE699D"/>
    <w:rsid w:val="00E83B5E"/>
    <w:rsid w:val="00EB016D"/>
    <w:rsid w:val="00F04694"/>
    <w:rsid w:val="00F41E94"/>
    <w:rsid w:val="00F86F77"/>
    <w:rsid w:val="00F90037"/>
    <w:rsid w:val="00FB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8F6E-4E66-4BE4-8B5E-41AD00DC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00B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00B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17A5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17A52"/>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17A52"/>
    <w:rPr>
      <w:rFonts w:asciiTheme="majorHAnsi" w:eastAsiaTheme="majorEastAsia" w:hAnsiTheme="majorHAnsi" w:cstheme="majorBidi"/>
      <w:b/>
      <w:bCs/>
      <w:sz w:val="32"/>
      <w:szCs w:val="32"/>
    </w:rPr>
  </w:style>
  <w:style w:type="character" w:styleId="a6">
    <w:name w:val="page number"/>
    <w:basedOn w:val="a0"/>
    <w:rsid w:val="0081523C"/>
  </w:style>
  <w:style w:type="character" w:customStyle="1" w:styleId="a7">
    <w:name w:val="页脚 字符"/>
    <w:link w:val="a8"/>
    <w:uiPriority w:val="99"/>
    <w:rsid w:val="0081523C"/>
    <w:rPr>
      <w:sz w:val="18"/>
      <w:szCs w:val="18"/>
    </w:rPr>
  </w:style>
  <w:style w:type="paragraph" w:styleId="a8">
    <w:name w:val="footer"/>
    <w:basedOn w:val="a"/>
    <w:link w:val="a7"/>
    <w:uiPriority w:val="99"/>
    <w:rsid w:val="0081523C"/>
    <w:pPr>
      <w:tabs>
        <w:tab w:val="center" w:pos="4153"/>
        <w:tab w:val="right" w:pos="8306"/>
      </w:tabs>
      <w:snapToGrid w:val="0"/>
      <w:jc w:val="left"/>
    </w:pPr>
    <w:rPr>
      <w:sz w:val="18"/>
      <w:szCs w:val="18"/>
    </w:rPr>
  </w:style>
  <w:style w:type="character" w:customStyle="1" w:styleId="1">
    <w:name w:val="页脚 字符1"/>
    <w:basedOn w:val="a0"/>
    <w:uiPriority w:val="99"/>
    <w:semiHidden/>
    <w:rsid w:val="0081523C"/>
    <w:rPr>
      <w:sz w:val="18"/>
      <w:szCs w:val="18"/>
    </w:rPr>
  </w:style>
  <w:style w:type="paragraph" w:styleId="a9">
    <w:name w:val="List Paragraph"/>
    <w:basedOn w:val="a"/>
    <w:uiPriority w:val="34"/>
    <w:qFormat/>
    <w:rsid w:val="00975CC2"/>
    <w:pPr>
      <w:ind w:firstLineChars="200" w:firstLine="420"/>
    </w:pPr>
  </w:style>
  <w:style w:type="paragraph" w:styleId="aa">
    <w:name w:val="Normal (Web)"/>
    <w:basedOn w:val="a"/>
    <w:unhideWhenUsed/>
    <w:rsid w:val="00B20715"/>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100BD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100BD6"/>
    <w:rPr>
      <w:b/>
      <w:bCs/>
      <w:sz w:val="32"/>
      <w:szCs w:val="32"/>
    </w:rPr>
  </w:style>
  <w:style w:type="paragraph" w:styleId="ab">
    <w:name w:val="Body Text"/>
    <w:basedOn w:val="a"/>
    <w:link w:val="ac"/>
    <w:rsid w:val="00DA6673"/>
    <w:pPr>
      <w:autoSpaceDE w:val="0"/>
      <w:autoSpaceDN w:val="0"/>
      <w:adjustRightInd w:val="0"/>
      <w:spacing w:line="480" w:lineRule="auto"/>
      <w:jc w:val="left"/>
    </w:pPr>
    <w:rPr>
      <w:rFonts w:ascii="宋体" w:eastAsia="宋体" w:hAnsi="Times New Roman" w:cs="Times New Roman" w:hint="eastAsia"/>
      <w:kern w:val="0"/>
      <w:sz w:val="24"/>
      <w:szCs w:val="20"/>
      <w:lang w:val="zh-CN"/>
    </w:rPr>
  </w:style>
  <w:style w:type="character" w:customStyle="1" w:styleId="ac">
    <w:name w:val="正文文本 字符"/>
    <w:basedOn w:val="a0"/>
    <w:link w:val="ab"/>
    <w:rsid w:val="00DA6673"/>
    <w:rPr>
      <w:rFonts w:ascii="宋体" w:eastAsia="宋体" w:hAnsi="Times New Roman" w:cs="Times New Roman"/>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star.com/law?fn=chl106s086.txt&amp;dbt=chl" TargetMode="External"/><Relationship Id="rId5" Type="http://schemas.openxmlformats.org/officeDocument/2006/relationships/hyperlink" Target="http://www.law-star.com/law?fn=chl106s086.txt&amp;dbt=ch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2019-03-16T05:43:00Z</dcterms:created>
  <dcterms:modified xsi:type="dcterms:W3CDTF">2019-03-16T05:43:00Z</dcterms:modified>
</cp:coreProperties>
</file>