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遗赠</w:t>
      </w:r>
      <w:r>
        <w:rPr>
          <w:rFonts w:hint="eastAsia" w:eastAsia="宋体"/>
          <w:lang w:eastAsia="zh-CN"/>
        </w:rPr>
        <w:t>赡养</w:t>
      </w:r>
      <w:bookmarkStart w:id="0" w:name="_GoBack"/>
      <w:bookmarkEnd w:id="0"/>
      <w:r>
        <w:rPr>
          <w:rFonts w:hint="eastAsia"/>
        </w:rPr>
        <w:t>协议</w:t>
      </w:r>
    </w:p>
    <w:p>
      <w:pPr>
        <w:widowControl/>
        <w:spacing w:line="360" w:lineRule="auto"/>
        <w:ind w:firstLine="480" w:firstLineChars="200"/>
        <w:jc w:val="left"/>
        <w:rPr>
          <w:rFonts w:ascii="宋体" w:hAnsi="宋体" w:eastAsia="宋体" w:cs="Times New Roman"/>
          <w:sz w:val="24"/>
          <w:szCs w:val="24"/>
          <w:u w:val="single"/>
        </w:rPr>
      </w:pPr>
      <w:r>
        <w:rPr>
          <w:rFonts w:hint="eastAsia" w:ascii="宋体" w:hAnsi="宋体" w:eastAsia="宋体" w:cs="Times New Roman"/>
          <w:sz w:val="24"/>
          <w:szCs w:val="24"/>
        </w:rPr>
        <w:t>遗赠人（甲方）：</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住所：</w:t>
      </w:r>
      <w:r>
        <w:rPr>
          <w:rFonts w:hint="eastAsia" w:ascii="宋体" w:hAnsi="宋体" w:eastAsia="宋体" w:cs="Times New Roman"/>
          <w:sz w:val="24"/>
          <w:szCs w:val="24"/>
          <w:u w:val="single"/>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w:t>
      </w:r>
      <w:r>
        <w:rPr>
          <w:rFonts w:hint="eastAsia" w:ascii="宋体" w:hAnsi="宋体" w:eastAsia="宋体" w:cs="Times New Roman"/>
          <w:sz w:val="24"/>
          <w:szCs w:val="24"/>
          <w:u w:val="single"/>
        </w:rPr>
        <w:t xml:space="preserve">                               </w:t>
      </w:r>
    </w:p>
    <w:p>
      <w:pPr>
        <w:spacing w:before="312" w:beforeLines="10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受赠人（乙方）：</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住所：</w:t>
      </w:r>
      <w:r>
        <w:rPr>
          <w:rFonts w:hint="eastAsia" w:ascii="宋体" w:hAnsi="宋体" w:eastAsia="宋体" w:cs="Times New Roman"/>
          <w:sz w:val="24"/>
          <w:szCs w:val="24"/>
          <w:u w:val="single"/>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w:t>
      </w:r>
      <w:r>
        <w:rPr>
          <w:rFonts w:hint="eastAsia" w:ascii="宋体" w:hAnsi="宋体" w:eastAsia="宋体" w:cs="Times New Roman"/>
          <w:sz w:val="24"/>
          <w:szCs w:val="24"/>
          <w:u w:val="single"/>
        </w:rPr>
        <w:t xml:space="preserve">                               </w:t>
      </w:r>
    </w:p>
    <w:p>
      <w:pPr>
        <w:spacing w:before="312" w:beforeLines="100" w:after="312" w:afterLines="100" w:line="360" w:lineRule="auto"/>
        <w:ind w:firstLine="480" w:firstLineChars="200"/>
        <w:rPr>
          <w:rFonts w:ascii="宋体" w:hAnsi="宋体" w:eastAsia="宋体"/>
          <w:sz w:val="24"/>
          <w:szCs w:val="24"/>
        </w:rPr>
      </w:pPr>
      <w:r>
        <w:rPr>
          <w:rFonts w:hint="eastAsia" w:ascii="宋体" w:hAnsi="宋体" w:eastAsia="宋体"/>
          <w:sz w:val="24"/>
          <w:szCs w:val="24"/>
        </w:rPr>
        <w:t>甲乙双方就遗赠事宜达成协议如下：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一、甲方所有的</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，在甲方死亡后赠送给乙方。其所有权的证明为：</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二、乙方应于每月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日前给付甲方生活费</w:t>
      </w:r>
      <w:r>
        <w:rPr>
          <w:rFonts w:hint="eastAsia" w:ascii="宋体" w:hAnsi="宋体" w:eastAsia="宋体"/>
          <w:sz w:val="24"/>
          <w:szCs w:val="24"/>
          <w:u w:val="single"/>
        </w:rPr>
        <w:t xml:space="preserve">     </w:t>
      </w:r>
      <w:r>
        <w:rPr>
          <w:rFonts w:hint="eastAsia" w:ascii="宋体" w:hAnsi="宋体" w:eastAsia="宋体"/>
          <w:sz w:val="24"/>
          <w:szCs w:val="24"/>
        </w:rPr>
        <w:t>元</w:t>
      </w:r>
      <w:r>
        <w:rPr>
          <w:rFonts w:ascii="宋体" w:hAnsi="宋体" w:eastAsia="宋体"/>
          <w:sz w:val="24"/>
          <w:szCs w:val="24"/>
        </w:rPr>
        <w:t>（</w:t>
      </w:r>
      <w:r>
        <w:rPr>
          <w:rFonts w:hint="eastAsia" w:ascii="宋体" w:hAnsi="宋体" w:eastAsia="宋体"/>
          <w:sz w:val="24"/>
          <w:szCs w:val="24"/>
        </w:rPr>
        <w:t>大写</w:t>
      </w:r>
      <w:r>
        <w:rPr>
          <w:rFonts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sz w:val="24"/>
          <w:szCs w:val="24"/>
        </w:rPr>
        <w:t>元</w:t>
      </w:r>
      <w:r>
        <w:rPr>
          <w:rFonts w:ascii="宋体" w:hAnsi="宋体" w:eastAsia="宋体"/>
          <w:sz w:val="24"/>
          <w:szCs w:val="24"/>
        </w:rPr>
        <w:t>）</w:t>
      </w:r>
      <w:r>
        <w:rPr>
          <w:rFonts w:hint="eastAsia" w:ascii="宋体" w:hAnsi="宋体" w:eastAsia="宋体"/>
          <w:sz w:val="24"/>
          <w:szCs w:val="24"/>
        </w:rPr>
        <w:t>，医疗补助费</w:t>
      </w:r>
      <w:r>
        <w:rPr>
          <w:rFonts w:hint="eastAsia" w:ascii="宋体" w:hAnsi="宋体" w:eastAsia="宋体"/>
          <w:sz w:val="24"/>
          <w:szCs w:val="24"/>
          <w:u w:val="single"/>
        </w:rPr>
        <w:t xml:space="preserve">        </w:t>
      </w:r>
      <w:r>
        <w:rPr>
          <w:rFonts w:hint="eastAsia" w:ascii="宋体" w:hAnsi="宋体" w:eastAsia="宋体"/>
          <w:sz w:val="24"/>
          <w:szCs w:val="24"/>
        </w:rPr>
        <w:t>元</w:t>
      </w:r>
      <w:r>
        <w:rPr>
          <w:rFonts w:ascii="宋体" w:hAnsi="宋体" w:eastAsia="宋体"/>
          <w:sz w:val="24"/>
          <w:szCs w:val="24"/>
        </w:rPr>
        <w:t>（</w:t>
      </w:r>
      <w:r>
        <w:rPr>
          <w:rFonts w:hint="eastAsia" w:ascii="宋体" w:hAnsi="宋体" w:eastAsia="宋体"/>
          <w:sz w:val="24"/>
          <w:szCs w:val="24"/>
        </w:rPr>
        <w:t>大写</w:t>
      </w:r>
      <w:r>
        <w:rPr>
          <w:rFonts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sz w:val="24"/>
          <w:szCs w:val="24"/>
        </w:rPr>
        <w:t>元</w:t>
      </w:r>
      <w:r>
        <w:rPr>
          <w:rFonts w:ascii="宋体" w:hAnsi="宋体" w:eastAsia="宋体"/>
          <w:sz w:val="24"/>
          <w:szCs w:val="24"/>
        </w:rPr>
        <w:t>）</w:t>
      </w:r>
      <w:r>
        <w:rPr>
          <w:rFonts w:hint="eastAsia" w:ascii="宋体" w:hAnsi="宋体" w:eastAsia="宋体"/>
          <w:sz w:val="24"/>
          <w:szCs w:val="24"/>
        </w:rPr>
        <w:t>，其他</w:t>
      </w:r>
      <w:r>
        <w:rPr>
          <w:rFonts w:ascii="宋体" w:hAnsi="宋体" w:eastAsia="宋体"/>
          <w:sz w:val="24"/>
          <w:szCs w:val="24"/>
        </w:rPr>
        <w:t>费用：</w:t>
      </w:r>
      <w:r>
        <w:rPr>
          <w:rFonts w:hint="eastAsia" w:ascii="宋体" w:hAnsi="宋体" w:eastAsia="宋体"/>
          <w:sz w:val="24"/>
          <w:szCs w:val="24"/>
          <w:u w:val="single"/>
        </w:rPr>
        <w:t xml:space="preserve">             </w:t>
      </w:r>
      <w:r>
        <w:rPr>
          <w:rFonts w:hint="eastAsia" w:ascii="宋体" w:hAnsi="宋体" w:eastAsia="宋体"/>
          <w:sz w:val="24"/>
          <w:szCs w:val="24"/>
        </w:rPr>
        <w:t>元</w:t>
      </w:r>
      <w:r>
        <w:rPr>
          <w:rFonts w:ascii="宋体" w:hAnsi="宋体" w:eastAsia="宋体"/>
          <w:sz w:val="24"/>
          <w:szCs w:val="24"/>
        </w:rPr>
        <w:t>（</w:t>
      </w:r>
      <w:r>
        <w:rPr>
          <w:rFonts w:hint="eastAsia" w:ascii="宋体" w:hAnsi="宋体" w:eastAsia="宋体"/>
          <w:sz w:val="24"/>
          <w:szCs w:val="24"/>
        </w:rPr>
        <w:t>大写</w:t>
      </w:r>
      <w:r>
        <w:rPr>
          <w:rFonts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sz w:val="24"/>
          <w:szCs w:val="24"/>
        </w:rPr>
        <w:t>元</w:t>
      </w:r>
      <w:r>
        <w:rPr>
          <w:rFonts w:ascii="宋体" w:hAnsi="宋体" w:eastAsia="宋体"/>
          <w:sz w:val="24"/>
          <w:szCs w:val="24"/>
        </w:rPr>
        <w: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三、乙方应在甲方去世后</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内办理赠与财产的所有权转移手续。逾期不办的，视为拒绝接受遗赠，其遗产可按法定继承处理。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四、甲方应负对遗赠财产的维护责任，不得随意处理遗赠的财产。如果甲方故意将财产损坏或者送给他人的，乙方有权要求甲方修理、更换或者收回财产；甲方拒不修理、更换或者收回的，乙方有权终止协议。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五、乙方应当按时给付甲方费用。逾期给付的，甲方有权要求乙方履行协议。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如果连续</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个月不给付费用的，甲方有权终止协议。</w:t>
      </w:r>
    </w:p>
    <w:p>
      <w:pPr>
        <w:widowControl/>
        <w:wordWrap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六</w:t>
      </w:r>
      <w:r>
        <w:rPr>
          <w:rFonts w:ascii="宋体" w:hAnsi="宋体" w:eastAsia="宋体"/>
          <w:sz w:val="24"/>
          <w:szCs w:val="24"/>
        </w:rPr>
        <w:t>、不可抗力</w:t>
      </w:r>
    </w:p>
    <w:p>
      <w:pPr>
        <w:widowControl/>
        <w:wordWrap w:val="0"/>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1.如果本合同任何一方因受不可抗力事件影响而未能履行其在本合同下的全部或部分义务，该义务的履行在不可抗力事件妨碍其履行期间应予中止。</w:t>
      </w:r>
    </w:p>
    <w:p>
      <w:pPr>
        <w:widowControl/>
        <w:wordWrap w:val="0"/>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2.声称受到不可抗力事件影响的一方应尽可能在最短的时间内通过书面形式将不可抗力事件的发生通知另一方，并在该不可抗力事件发生后</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widowControl/>
        <w:wordWrap w:val="0"/>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widowControl/>
        <w:spacing w:line="360" w:lineRule="auto"/>
        <w:ind w:right="26"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七</w:t>
      </w:r>
      <w:r>
        <w:rPr>
          <w:rFonts w:ascii="宋体" w:hAnsi="宋体" w:eastAsia="宋体"/>
          <w:sz w:val="24"/>
          <w:szCs w:val="24"/>
        </w:rPr>
        <w:t>、</w:t>
      </w:r>
      <w:r>
        <w:rPr>
          <w:rFonts w:ascii="宋体" w:hAnsi="宋体" w:eastAsia="宋体"/>
          <w:b/>
          <w:sz w:val="24"/>
          <w:szCs w:val="24"/>
        </w:rPr>
        <w:t>一</w:t>
      </w:r>
      <w:r>
        <w:rPr>
          <w:rFonts w:hint="eastAsia" w:ascii="宋体" w:hAnsi="宋体" w:eastAsia="宋体"/>
          <w:sz w:val="24"/>
          <w:szCs w:val="24"/>
        </w:rPr>
        <w:t>方未按本协议的规定，适当地、全面地履行其义务，应该承担违约责任。守约一方由此产生的任何责任和损害，应由违约一方赔偿。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八、法律适用和争议解决</w:t>
      </w:r>
    </w:p>
    <w:p>
      <w:pPr>
        <w:spacing w:line="360" w:lineRule="auto"/>
        <w:ind w:firstLine="482"/>
        <w:rPr>
          <w:rFonts w:ascii="宋体" w:hAnsi="宋体" w:eastAsia="宋体"/>
          <w:sz w:val="24"/>
          <w:szCs w:val="24"/>
        </w:rPr>
      </w:pPr>
      <w:r>
        <w:rPr>
          <w:rFonts w:hint="eastAsia" w:ascii="宋体" w:hAnsi="宋体" w:eastAsia="宋体"/>
          <w:sz w:val="24"/>
          <w:szCs w:val="24"/>
        </w:rPr>
        <w:t>1.和解</w:t>
      </w:r>
    </w:p>
    <w:p>
      <w:pPr>
        <w:spacing w:line="360" w:lineRule="auto"/>
        <w:ind w:firstLine="482"/>
        <w:rPr>
          <w:rFonts w:ascii="宋体" w:hAnsi="宋体" w:eastAsia="宋体"/>
          <w:sz w:val="24"/>
          <w:szCs w:val="24"/>
        </w:rPr>
      </w:pPr>
      <w:r>
        <w:rPr>
          <w:rFonts w:hint="eastAsia" w:ascii="宋体" w:hAnsi="宋体" w:eastAsia="宋体"/>
          <w:sz w:val="24"/>
          <w:szCs w:val="24"/>
        </w:rPr>
        <w:t>合同当事人可以就争议自行和解，自行和解达成协议的经双方签字并盖章后作为合同补充文件，双方均应遵照执行。</w:t>
      </w:r>
    </w:p>
    <w:p>
      <w:pPr>
        <w:spacing w:line="360" w:lineRule="auto"/>
        <w:ind w:firstLine="482"/>
        <w:rPr>
          <w:rFonts w:ascii="宋体" w:hAnsi="宋体" w:eastAsia="宋体"/>
          <w:sz w:val="24"/>
          <w:szCs w:val="24"/>
        </w:rPr>
      </w:pPr>
      <w:r>
        <w:rPr>
          <w:rFonts w:hint="eastAsia" w:ascii="宋体" w:hAnsi="宋体" w:eastAsia="宋体"/>
          <w:sz w:val="24"/>
          <w:szCs w:val="24"/>
        </w:rPr>
        <w:t>2.调解</w:t>
      </w:r>
    </w:p>
    <w:p>
      <w:pPr>
        <w:spacing w:line="360" w:lineRule="auto"/>
        <w:ind w:firstLine="482"/>
        <w:rPr>
          <w:rFonts w:ascii="宋体" w:hAnsi="宋体" w:eastAsia="宋体"/>
          <w:sz w:val="24"/>
          <w:szCs w:val="24"/>
        </w:rPr>
      </w:pPr>
      <w:r>
        <w:rPr>
          <w:rFonts w:hint="eastAsia" w:ascii="宋体" w:hAnsi="宋体" w:eastAsia="宋体"/>
          <w:sz w:val="24"/>
          <w:szCs w:val="24"/>
        </w:rPr>
        <w:t>合同当事人可以就争议请求相关行政主管部门、行业协会或者其他第三方进行调解，调解达成协议的，经双方签字并盖章后作为合同补充文件，双方均应遵照执行。</w:t>
      </w:r>
    </w:p>
    <w:p>
      <w:pPr>
        <w:spacing w:line="360" w:lineRule="auto"/>
        <w:ind w:firstLine="482"/>
        <w:rPr>
          <w:rFonts w:ascii="宋体" w:hAnsi="宋体" w:eastAsia="宋体"/>
          <w:sz w:val="24"/>
          <w:szCs w:val="24"/>
        </w:rPr>
      </w:pPr>
      <w:r>
        <w:rPr>
          <w:rFonts w:hint="eastAsia" w:ascii="宋体" w:hAnsi="宋体" w:eastAsia="宋体"/>
          <w:sz w:val="24"/>
          <w:szCs w:val="24"/>
        </w:rPr>
        <w:t>3.仲裁或诉讼</w:t>
      </w:r>
    </w:p>
    <w:p>
      <w:pPr>
        <w:spacing w:line="360" w:lineRule="auto"/>
        <w:ind w:firstLine="482"/>
        <w:rPr>
          <w:rFonts w:ascii="宋体" w:hAnsi="宋体" w:eastAsia="宋体"/>
          <w:sz w:val="24"/>
          <w:szCs w:val="24"/>
        </w:rPr>
      </w:pPr>
      <w:r>
        <w:rPr>
          <w:rFonts w:hint="eastAsia" w:ascii="宋体" w:hAnsi="宋体" w:eastAsia="宋体"/>
          <w:sz w:val="24"/>
          <w:szCs w:val="24"/>
        </w:rPr>
        <w:t>因合同及合同有关事项产生的争议，若上述争议解决方法均无法达成共识，则合同当事人约定以下第</w:t>
      </w:r>
      <w:r>
        <w:rPr>
          <w:rFonts w:hint="eastAsia" w:ascii="宋体" w:hAnsi="宋体" w:eastAsia="宋体"/>
          <w:sz w:val="24"/>
          <w:szCs w:val="24"/>
          <w:u w:val="single"/>
        </w:rPr>
        <w:t xml:space="preserve">   </w:t>
      </w:r>
      <w:r>
        <w:rPr>
          <w:rFonts w:hint="eastAsia" w:ascii="宋体" w:hAnsi="宋体" w:eastAsia="宋体"/>
          <w:sz w:val="24"/>
          <w:szCs w:val="24"/>
        </w:rPr>
        <w:t>种方式解决争议：（只能选择一种）</w:t>
      </w:r>
    </w:p>
    <w:p>
      <w:pPr>
        <w:spacing w:line="360" w:lineRule="auto"/>
        <w:ind w:firstLine="482"/>
        <w:rPr>
          <w:rFonts w:ascii="宋体" w:hAnsi="宋体" w:eastAsia="宋体"/>
          <w:sz w:val="24"/>
          <w:szCs w:val="24"/>
        </w:rPr>
      </w:pPr>
      <w:r>
        <w:rPr>
          <w:rFonts w:hint="eastAsia" w:ascii="宋体" w:hAnsi="宋体" w:eastAsia="宋体"/>
          <w:sz w:val="24"/>
          <w:szCs w:val="24"/>
        </w:rPr>
        <w:t>（1）向</w:t>
      </w:r>
      <w:r>
        <w:rPr>
          <w:rFonts w:hint="eastAsia" w:ascii="宋体" w:hAnsi="宋体" w:eastAsia="宋体"/>
          <w:sz w:val="24"/>
          <w:szCs w:val="24"/>
          <w:u w:val="single"/>
        </w:rPr>
        <w:t xml:space="preserve">      </w:t>
      </w:r>
      <w:r>
        <w:rPr>
          <w:rFonts w:hint="eastAsia" w:ascii="宋体" w:hAnsi="宋体" w:eastAsia="宋体"/>
          <w:sz w:val="24"/>
          <w:szCs w:val="24"/>
        </w:rPr>
        <w:t>仲裁委员会申请仲裁；</w:t>
      </w:r>
    </w:p>
    <w:p>
      <w:pPr>
        <w:spacing w:line="360" w:lineRule="auto"/>
        <w:ind w:firstLine="482"/>
        <w:rPr>
          <w:rFonts w:ascii="宋体" w:hAnsi="宋体" w:eastAsia="宋体"/>
          <w:sz w:val="24"/>
          <w:szCs w:val="24"/>
        </w:rPr>
      </w:pPr>
      <w:r>
        <w:rPr>
          <w:rFonts w:hint="eastAsia" w:ascii="宋体" w:hAnsi="宋体" w:eastAsia="宋体"/>
          <w:sz w:val="24"/>
          <w:szCs w:val="24"/>
        </w:rPr>
        <w:t>（2）向</w:t>
      </w:r>
      <w:r>
        <w:rPr>
          <w:rFonts w:hint="eastAsia" w:ascii="宋体" w:hAnsi="宋体" w:eastAsia="宋体"/>
          <w:sz w:val="24"/>
          <w:szCs w:val="24"/>
          <w:u w:val="single"/>
        </w:rPr>
        <w:t xml:space="preserve">            </w:t>
      </w:r>
      <w:r>
        <w:rPr>
          <w:rFonts w:hint="eastAsia" w:ascii="宋体" w:hAnsi="宋体" w:eastAsia="宋体"/>
          <w:sz w:val="24"/>
          <w:szCs w:val="24"/>
        </w:rPr>
        <w:t>人民法院起诉。</w:t>
      </w:r>
    </w:p>
    <w:p>
      <w:pPr>
        <w:spacing w:line="360" w:lineRule="auto"/>
        <w:ind w:firstLine="482"/>
        <w:rPr>
          <w:rFonts w:ascii="宋体" w:hAnsi="宋体" w:eastAsia="宋体"/>
          <w:sz w:val="24"/>
          <w:szCs w:val="24"/>
        </w:rPr>
      </w:pPr>
      <w:r>
        <w:rPr>
          <w:rFonts w:hint="eastAsia" w:ascii="宋体" w:hAnsi="宋体" w:eastAsia="宋体"/>
          <w:sz w:val="24"/>
          <w:szCs w:val="24"/>
        </w:rPr>
        <w:t>4.争议解决条款效力</w:t>
      </w:r>
    </w:p>
    <w:p>
      <w:pPr>
        <w:spacing w:line="360" w:lineRule="auto"/>
        <w:ind w:firstLine="482"/>
        <w:rPr>
          <w:rFonts w:ascii="宋体" w:hAnsi="宋体" w:eastAsia="宋体"/>
          <w:sz w:val="24"/>
          <w:szCs w:val="24"/>
        </w:rPr>
      </w:pPr>
      <w:r>
        <w:rPr>
          <w:rFonts w:hint="eastAsia" w:ascii="宋体" w:hAnsi="宋体" w:eastAsia="宋体"/>
          <w:sz w:val="24"/>
          <w:szCs w:val="24"/>
        </w:rPr>
        <w:t>合同有关争议解决的条款独立存在，合同的变更、解除、终止、无效或者被撤销均不影响其效力。</w:t>
      </w:r>
    </w:p>
    <w:p>
      <w:pPr>
        <w:spacing w:line="360" w:lineRule="auto"/>
        <w:ind w:firstLine="482"/>
        <w:rPr>
          <w:rFonts w:ascii="宋体" w:hAnsi="宋体" w:eastAsia="宋体"/>
          <w:sz w:val="24"/>
          <w:szCs w:val="24"/>
        </w:rPr>
      </w:pPr>
      <w:r>
        <w:rPr>
          <w:rFonts w:hint="eastAsia" w:ascii="宋体" w:hAnsi="宋体" w:eastAsia="宋体"/>
          <w:sz w:val="24"/>
          <w:szCs w:val="24"/>
        </w:rPr>
        <w:t>5.法律适用</w:t>
      </w:r>
    </w:p>
    <w:p>
      <w:pPr>
        <w:spacing w:line="360" w:lineRule="auto"/>
        <w:ind w:firstLine="482"/>
        <w:rPr>
          <w:rFonts w:ascii="宋体" w:hAnsi="宋体" w:eastAsia="宋体"/>
          <w:sz w:val="24"/>
          <w:szCs w:val="24"/>
        </w:rPr>
      </w:pPr>
      <w:r>
        <w:rPr>
          <w:rFonts w:hint="eastAsia" w:ascii="宋体" w:hAnsi="宋体" w:eastAsia="宋体"/>
          <w:sz w:val="24"/>
          <w:szCs w:val="24"/>
        </w:rPr>
        <w:t>本合同受中华人民共和国法律管辖并按其进行解释。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九、其他条款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1.本协议分别自各方签章之日起对其生效。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2.本协议未尽事宜由双方另行签订补充协议，补充协议与本协议具有同等效力。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3.本协议壹式</w:t>
      </w:r>
      <w:r>
        <w:rPr>
          <w:rFonts w:hint="eastAsia" w:ascii="宋体" w:hAnsi="宋体" w:eastAsia="宋体"/>
          <w:sz w:val="24"/>
          <w:szCs w:val="24"/>
          <w:u w:val="single"/>
        </w:rPr>
        <w:t xml:space="preserve">    </w:t>
      </w:r>
      <w:r>
        <w:rPr>
          <w:rFonts w:hint="eastAsia" w:ascii="宋体" w:hAnsi="宋体" w:eastAsia="宋体"/>
          <w:sz w:val="24"/>
          <w:szCs w:val="24"/>
        </w:rPr>
        <w:t>份，签字方各执</w:t>
      </w:r>
      <w:r>
        <w:rPr>
          <w:rFonts w:hint="eastAsia" w:ascii="宋体" w:hAnsi="宋体" w:eastAsia="宋体"/>
          <w:sz w:val="24"/>
          <w:szCs w:val="24"/>
          <w:u w:val="single"/>
        </w:rPr>
        <w:t xml:space="preserve">    </w:t>
      </w:r>
      <w:r>
        <w:rPr>
          <w:rFonts w:hint="eastAsia" w:ascii="宋体" w:hAnsi="宋体" w:eastAsia="宋体"/>
          <w:sz w:val="24"/>
          <w:szCs w:val="24"/>
        </w:rPr>
        <w:t>份，具有同等效力。</w:t>
      </w:r>
    </w:p>
    <w:tbl>
      <w:tblPr>
        <w:tblStyle w:val="4"/>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148" w:type="dxa"/>
          </w:tcPr>
          <w:p>
            <w:pPr>
              <w:wordWrap w:val="0"/>
              <w:spacing w:before="312" w:beforeLines="100" w:line="360" w:lineRule="auto"/>
              <w:rPr>
                <w:rFonts w:ascii="宋体" w:hAnsi="宋体" w:eastAsia="宋体" w:cs="Times New Roman"/>
                <w:sz w:val="24"/>
                <w:szCs w:val="24"/>
              </w:rPr>
            </w:pPr>
            <w:r>
              <w:rPr>
                <w:rFonts w:hint="eastAsia" w:ascii="宋体" w:hAnsi="宋体" w:eastAsia="宋体" w:cs="Times New Roman"/>
                <w:sz w:val="24"/>
                <w:szCs w:val="24"/>
              </w:rPr>
              <w:t>甲方（签章）：</w:t>
            </w:r>
          </w:p>
        </w:tc>
        <w:tc>
          <w:tcPr>
            <w:tcW w:w="4148" w:type="dxa"/>
          </w:tcPr>
          <w:p>
            <w:pPr>
              <w:wordWrap w:val="0"/>
              <w:spacing w:before="312" w:beforeLines="100" w:line="360" w:lineRule="auto"/>
              <w:rPr>
                <w:rFonts w:ascii="宋体" w:hAnsi="宋体" w:eastAsia="宋体" w:cs="Times New Roman"/>
                <w:sz w:val="24"/>
                <w:szCs w:val="24"/>
              </w:rPr>
            </w:pPr>
            <w:r>
              <w:rPr>
                <w:rFonts w:hint="eastAsia" w:ascii="宋体" w:hAnsi="宋体" w:eastAsia="宋体" w:cs="Times New Roman"/>
                <w:sz w:val="24"/>
                <w:szCs w:val="24"/>
              </w:rPr>
              <w:t>乙方（签章）：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48" w:type="dxa"/>
          </w:tcPr>
          <w:p>
            <w:pPr>
              <w:wordWrap w:val="0"/>
              <w:spacing w:line="360" w:lineRule="auto"/>
              <w:rPr>
                <w:rFonts w:ascii="宋体" w:hAnsi="宋体" w:eastAsia="宋体" w:cs="Times New Roman"/>
                <w:sz w:val="24"/>
                <w:szCs w:val="24"/>
              </w:rPr>
            </w:pPr>
            <w:r>
              <w:rPr>
                <w:rFonts w:hint="eastAsia" w:ascii="宋体" w:hAnsi="宋体" w:eastAsia="宋体" w:cs="Times New Roman"/>
                <w:sz w:val="24"/>
                <w:szCs w:val="24"/>
              </w:rPr>
              <w:t>签订时间：</w:t>
            </w:r>
          </w:p>
        </w:tc>
        <w:tc>
          <w:tcPr>
            <w:tcW w:w="4148" w:type="dxa"/>
          </w:tcPr>
          <w:p>
            <w:pPr>
              <w:wordWrap w:val="0"/>
              <w:spacing w:line="360" w:lineRule="auto"/>
              <w:rPr>
                <w:rFonts w:ascii="宋体" w:hAnsi="宋体" w:eastAsia="宋体" w:cs="Times New Roman"/>
                <w:sz w:val="24"/>
                <w:szCs w:val="24"/>
              </w:rPr>
            </w:pPr>
            <w:r>
              <w:rPr>
                <w:rFonts w:hint="eastAsia" w:ascii="宋体" w:hAnsi="宋体" w:eastAsia="宋体" w:cs="Times New Roman"/>
                <w:sz w:val="24"/>
                <w:szCs w:val="24"/>
              </w:rPr>
              <w:t>签订时间：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48" w:type="dxa"/>
          </w:tcPr>
          <w:p>
            <w:pPr>
              <w:wordWrap w:val="0"/>
              <w:spacing w:line="360" w:lineRule="auto"/>
              <w:rPr>
                <w:rFonts w:ascii="宋体" w:hAnsi="宋体" w:eastAsia="宋体" w:cs="Times New Roman"/>
                <w:sz w:val="24"/>
                <w:szCs w:val="24"/>
              </w:rPr>
            </w:pPr>
            <w:r>
              <w:rPr>
                <w:rFonts w:hint="eastAsia" w:ascii="宋体" w:hAnsi="宋体" w:eastAsia="宋体" w:cs="Times New Roman"/>
                <w:sz w:val="24"/>
                <w:szCs w:val="24"/>
              </w:rPr>
              <w:t>签订地点：</w:t>
            </w:r>
          </w:p>
        </w:tc>
        <w:tc>
          <w:tcPr>
            <w:tcW w:w="4148" w:type="dxa"/>
          </w:tcPr>
          <w:p>
            <w:pPr>
              <w:wordWrap w:val="0"/>
              <w:spacing w:line="360" w:lineRule="auto"/>
              <w:rPr>
                <w:rFonts w:ascii="宋体" w:hAnsi="宋体" w:eastAsia="宋体" w:cs="Times New Roman"/>
                <w:sz w:val="24"/>
                <w:szCs w:val="24"/>
              </w:rPr>
            </w:pPr>
            <w:r>
              <w:rPr>
                <w:rFonts w:hint="eastAsia" w:ascii="宋体" w:hAnsi="宋体" w:eastAsia="宋体" w:cs="Times New Roman"/>
                <w:sz w:val="24"/>
                <w:szCs w:val="24"/>
              </w:rPr>
              <w:t>签订地点：</w:t>
            </w:r>
          </w:p>
        </w:tc>
      </w:tr>
    </w:tbl>
    <w:p>
      <w:pPr>
        <w:spacing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AE"/>
    <w:rsid w:val="001D1EC7"/>
    <w:rsid w:val="00AB38AE"/>
    <w:rsid w:val="00FE7AF8"/>
    <w:rsid w:val="6E575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6"/>
    <w:qFormat/>
    <w:uiPriority w:val="10"/>
    <w:pPr>
      <w:spacing w:before="240" w:after="60"/>
      <w:jc w:val="center"/>
      <w:outlineLvl w:val="0"/>
    </w:pPr>
    <w:rPr>
      <w:rFonts w:asciiTheme="majorHAnsi" w:hAnsiTheme="majorHAnsi" w:eastAsiaTheme="majorEastAsia" w:cstheme="majorBidi"/>
      <w:b/>
      <w:bCs/>
      <w:sz w:val="32"/>
      <w:szCs w:val="32"/>
    </w:r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标题 字符"/>
    <w:basedOn w:val="5"/>
    <w:link w:val="2"/>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272</Words>
  <Characters>1554</Characters>
  <Lines>12</Lines>
  <Paragraphs>3</Paragraphs>
  <TotalTime>0</TotalTime>
  <ScaleCrop>false</ScaleCrop>
  <LinksUpToDate>false</LinksUpToDate>
  <CharactersWithSpaces>1823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2019-03-16T08:49:00Z</dcterms:created>
  <dc:creator>雯 张</dc:creator>
  <cp:lastModifiedBy>张律师 13710328260</cp:lastModifiedBy>
  <dcterms:modified xsi:type="dcterms:W3CDTF">2019-04-10T11:09:35Z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