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CE" w:rsidRPr="00786C34" w:rsidRDefault="00042F37" w:rsidP="002F0299">
      <w:pPr>
        <w:jc w:val="center"/>
        <w:rPr>
          <w:rFonts w:asciiTheme="minorEastAsia" w:hAnsiTheme="minorEastAsia"/>
          <w:sz w:val="44"/>
          <w:szCs w:val="44"/>
        </w:rPr>
      </w:pPr>
      <w:r w:rsidRPr="00786C34">
        <w:rPr>
          <w:rFonts w:asciiTheme="minorEastAsia" w:hAnsiTheme="minorEastAsia" w:hint="eastAsia"/>
          <w:sz w:val="44"/>
          <w:szCs w:val="44"/>
        </w:rPr>
        <w:t>无罪辩护词</w:t>
      </w:r>
    </w:p>
    <w:p w:rsidR="00042F37" w:rsidRDefault="00786C34" w:rsidP="002F0299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审判长、审判员、人民陪审员：</w:t>
      </w:r>
    </w:p>
    <w:p w:rsidR="007F2D13" w:rsidRDefault="00786C34" w:rsidP="000C4109">
      <w:pPr>
        <w:ind w:firstLine="63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受被告人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柴智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的委托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依法担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任</w:t>
      </w:r>
      <w:r>
        <w:rPr>
          <w:rFonts w:ascii="仿宋" w:eastAsia="仿宋" w:hAnsi="仿宋" w:hint="eastAsia"/>
          <w:sz w:val="32"/>
          <w:szCs w:val="32"/>
        </w:rPr>
        <w:t>湖北省蕲春县人民法院（2017）鄂1126刑初306号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盗窃一案被告人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柴智</w:t>
      </w:r>
      <w:r w:rsidR="0023138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的辩护人。</w:t>
      </w:r>
      <w:r w:rsid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前三次庭审和</w:t>
      </w:r>
      <w:r w:rsidR="00A65BD7" w:rsidRP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庭前</w:t>
      </w:r>
      <w:r w:rsid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会议</w:t>
      </w:r>
      <w:r w:rsidR="00A65BD7" w:rsidRP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已会见了被告人，查阅复制了卷宗</w:t>
      </w:r>
      <w:r w:rsidR="00CA23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相关</w:t>
      </w:r>
      <w:r w:rsidR="00A65BD7" w:rsidRP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材料，根据</w:t>
      </w:r>
      <w:r w:rsid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前三次</w:t>
      </w:r>
      <w:r w:rsidR="00A65BD7" w:rsidRP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庭审质证询问环节</w:t>
      </w:r>
      <w:r w:rsidR="005358F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所查实的</w:t>
      </w:r>
      <w:r w:rsidR="00A65BD7" w:rsidRPr="00A65BD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CA23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以及 </w:t>
      </w:r>
      <w:r w:rsidR="0023138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9月29日被告人被人民法院解除强制措施后，辩护人通过与被告的交谈</w:t>
      </w:r>
      <w:r w:rsidR="00CA23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情况</w:t>
      </w:r>
      <w:r w:rsidR="0023138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CA23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已经证实这是一起蕲春县公安局和人民检察院联合</w:t>
      </w:r>
      <w:r w:rsidR="0042139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人为</w:t>
      </w:r>
      <w:r w:rsidR="00CA23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制造的一起冤假错案。</w:t>
      </w:r>
    </w:p>
    <w:p w:rsidR="00042F37" w:rsidRDefault="002F0299" w:rsidP="000C4109">
      <w:pPr>
        <w:ind w:firstLine="63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辩护人</w:t>
      </w:r>
      <w:r w:rsidR="00042F37">
        <w:rPr>
          <w:rFonts w:ascii="仿宋" w:eastAsia="仿宋" w:hAnsi="仿宋" w:hint="eastAsia"/>
          <w:sz w:val="32"/>
          <w:szCs w:val="32"/>
        </w:rPr>
        <w:t>于2017年10月16日下午收到湖北省蕲春县人民法院（2017）鄂1126刑初306号</w:t>
      </w:r>
      <w:r w:rsidR="00421390">
        <w:rPr>
          <w:rFonts w:ascii="仿宋" w:eastAsia="仿宋" w:hAnsi="仿宋" w:hint="eastAsia"/>
          <w:sz w:val="32"/>
          <w:szCs w:val="32"/>
        </w:rPr>
        <w:t>出庭通知书</w:t>
      </w:r>
      <w:r w:rsidR="00042F37">
        <w:rPr>
          <w:rFonts w:ascii="仿宋" w:eastAsia="仿宋" w:hAnsi="仿宋" w:hint="eastAsia"/>
          <w:sz w:val="32"/>
          <w:szCs w:val="32"/>
        </w:rPr>
        <w:t>，</w:t>
      </w:r>
      <w:r w:rsidR="000C4109">
        <w:rPr>
          <w:rFonts w:ascii="仿宋" w:eastAsia="仿宋" w:hAnsi="仿宋" w:hint="eastAsia"/>
          <w:sz w:val="32"/>
          <w:szCs w:val="32"/>
        </w:rPr>
        <w:t>这是辩护人收到的第四次开庭通知；</w:t>
      </w:r>
      <w:r w:rsidR="00421390">
        <w:rPr>
          <w:rFonts w:ascii="仿宋" w:eastAsia="仿宋" w:hAnsi="仿宋" w:hint="eastAsia"/>
          <w:sz w:val="32"/>
          <w:szCs w:val="32"/>
        </w:rPr>
        <w:t>同时</w:t>
      </w:r>
      <w:r w:rsidR="000C4109">
        <w:rPr>
          <w:rFonts w:ascii="仿宋" w:eastAsia="仿宋" w:hAnsi="仿宋" w:hint="eastAsia"/>
          <w:sz w:val="32"/>
          <w:szCs w:val="32"/>
        </w:rPr>
        <w:t>收到《蕲春县物价局价格认证中心价格认定结论书》蕲价</w:t>
      </w:r>
      <w:r w:rsidR="000C4109">
        <w:rPr>
          <w:rFonts w:ascii="仿宋" w:eastAsia="仿宋" w:hAnsi="仿宋" w:hint="eastAsia"/>
          <w:color w:val="0D0D0D" w:themeColor="text1" w:themeTint="F2"/>
          <w:sz w:val="32"/>
          <w:szCs w:val="32"/>
        </w:rPr>
        <w:t>[2017]85号，这是第三份物件鉴定结论书。</w:t>
      </w:r>
    </w:p>
    <w:p w:rsidR="007F2D13" w:rsidRPr="00786C34" w:rsidRDefault="007F2D13" w:rsidP="007F2D1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为了维护法律的尊严，依法保障当事人合法权益不受非法侵害，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辩护人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第四次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关于被告无罪的</w:t>
      </w:r>
      <w:r w:rsidRPr="00786C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辩护意见：</w:t>
      </w:r>
    </w:p>
    <w:p w:rsidR="007F2D13" w:rsidRDefault="007F2D13" w:rsidP="00CE4EE9">
      <w:pPr>
        <w:jc w:val="center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F2D13">
        <w:rPr>
          <w:rFonts w:ascii="仿宋" w:eastAsia="仿宋" w:hAnsi="仿宋" w:hint="eastAsia"/>
          <w:color w:val="0D0D0D" w:themeColor="text1" w:themeTint="F2"/>
          <w:sz w:val="32"/>
          <w:szCs w:val="32"/>
        </w:rPr>
        <w:t>一、公诉人指控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柴智</w:t>
      </w:r>
      <w:r w:rsidRPr="007F2D13">
        <w:rPr>
          <w:rFonts w:ascii="仿宋" w:eastAsia="仿宋" w:hAnsi="仿宋" w:hint="eastAsia"/>
          <w:color w:val="0D0D0D" w:themeColor="text1" w:themeTint="F2"/>
          <w:sz w:val="32"/>
          <w:szCs w:val="32"/>
        </w:rPr>
        <w:t>犯有盗窃罪的指控不成立。</w:t>
      </w:r>
    </w:p>
    <w:p w:rsidR="00245A8D" w:rsidRDefault="00880D59" w:rsidP="00245A8D">
      <w:pPr>
        <w:ind w:firstLine="63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蕲春县公安局横车派出所，故意制造冤假错案，</w:t>
      </w:r>
      <w:r w:rsidR="00245A8D">
        <w:rPr>
          <w:rFonts w:ascii="仿宋" w:eastAsia="仿宋" w:hAnsi="仿宋" w:hint="eastAsia"/>
          <w:color w:val="0D0D0D" w:themeColor="text1" w:themeTint="F2"/>
          <w:sz w:val="32"/>
          <w:szCs w:val="32"/>
        </w:rPr>
        <w:t>从以下三个数据就</w:t>
      </w:r>
      <w:r w:rsidR="00A909FA">
        <w:rPr>
          <w:rFonts w:ascii="仿宋" w:eastAsia="仿宋" w:hAnsi="仿宋" w:hint="eastAsia"/>
          <w:color w:val="0D0D0D" w:themeColor="text1" w:themeTint="F2"/>
          <w:sz w:val="32"/>
          <w:szCs w:val="32"/>
        </w:rPr>
        <w:t>足以证明：</w:t>
      </w:r>
    </w:p>
    <w:p w:rsidR="00245A8D" w:rsidRDefault="00245A8D" w:rsidP="00245A8D">
      <w:pPr>
        <w:ind w:firstLineChars="150" w:firstLine="48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（1）</w:t>
      </w:r>
      <w:r w:rsidR="00CC60E4">
        <w:rPr>
          <w:rFonts w:ascii="仿宋" w:eastAsia="仿宋" w:hAnsi="仿宋" w:hint="eastAsia"/>
          <w:color w:val="0D0D0D" w:themeColor="text1" w:themeTint="F2"/>
          <w:sz w:val="32"/>
          <w:szCs w:val="32"/>
        </w:rPr>
        <w:t>蕲春县检察院起诉书，起诉被盗物折价4074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元；</w:t>
      </w:r>
    </w:p>
    <w:p w:rsidR="00245A8D" w:rsidRDefault="00245A8D" w:rsidP="00245A8D">
      <w:pPr>
        <w:ind w:firstLineChars="150" w:firstLine="48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（2）</w:t>
      </w:r>
      <w:r w:rsidR="00880D59">
        <w:rPr>
          <w:rFonts w:ascii="仿宋" w:eastAsia="仿宋" w:hAnsi="仿宋" w:hint="eastAsia"/>
          <w:color w:val="0D0D0D" w:themeColor="text1" w:themeTint="F2"/>
          <w:sz w:val="32"/>
          <w:szCs w:val="32"/>
        </w:rPr>
        <w:t>《</w:t>
      </w:r>
      <w:r w:rsidR="00880D59">
        <w:rPr>
          <w:rFonts w:ascii="仿宋" w:eastAsia="仿宋" w:hAnsi="仿宋" w:hint="eastAsia"/>
          <w:sz w:val="32"/>
          <w:szCs w:val="32"/>
        </w:rPr>
        <w:t>蕲春县物价局价格认证中心价格认定结论书</w:t>
      </w:r>
      <w:r w:rsidR="00880D59">
        <w:rPr>
          <w:rFonts w:ascii="仿宋" w:eastAsia="仿宋" w:hAnsi="仿宋" w:hint="eastAsia"/>
          <w:color w:val="0D0D0D" w:themeColor="text1" w:themeTint="F2"/>
          <w:sz w:val="32"/>
          <w:szCs w:val="32"/>
        </w:rPr>
        <w:t>》</w:t>
      </w:r>
      <w:r w:rsidR="00880D59">
        <w:rPr>
          <w:rFonts w:ascii="仿宋" w:eastAsia="仿宋" w:hAnsi="仿宋" w:hint="eastAsia"/>
          <w:sz w:val="32"/>
          <w:szCs w:val="32"/>
        </w:rPr>
        <w:t>蕲价</w:t>
      </w:r>
      <w:r w:rsidR="00880D59">
        <w:rPr>
          <w:rFonts w:ascii="仿宋" w:eastAsia="仿宋" w:hAnsi="仿宋" w:hint="eastAsia"/>
          <w:color w:val="0D0D0D" w:themeColor="text1" w:themeTint="F2"/>
          <w:sz w:val="32"/>
          <w:szCs w:val="32"/>
        </w:rPr>
        <w:t>[2017]83号，鉴定被盗物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折价1456元；</w:t>
      </w:r>
    </w:p>
    <w:p w:rsidR="00CC60E4" w:rsidRDefault="00245A8D" w:rsidP="00245A8D">
      <w:pPr>
        <w:ind w:firstLineChars="150" w:firstLine="48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lastRenderedPageBreak/>
        <w:t>（3）</w:t>
      </w:r>
      <w:r>
        <w:rPr>
          <w:rFonts w:ascii="仿宋" w:eastAsia="仿宋" w:hAnsi="仿宋" w:hint="eastAsia"/>
          <w:sz w:val="32"/>
          <w:szCs w:val="32"/>
        </w:rPr>
        <w:t>《蕲春县物价局价格认证中心价格认定结论书》蕲价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[2017]85号，鉴定物折价810元。</w:t>
      </w:r>
    </w:p>
    <w:p w:rsidR="002F0299" w:rsidRDefault="007F2D13" w:rsidP="007F5BEF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F2D13">
        <w:rPr>
          <w:rFonts w:ascii="仿宋" w:eastAsia="仿宋" w:hAnsi="仿宋" w:hint="eastAsia"/>
          <w:color w:val="0D0D0D" w:themeColor="text1" w:themeTint="F2"/>
          <w:sz w:val="32"/>
          <w:szCs w:val="32"/>
        </w:rPr>
        <w:t>本案属于公安机关</w:t>
      </w:r>
      <w:r w:rsidR="00CE4EE9">
        <w:rPr>
          <w:rFonts w:ascii="仿宋" w:eastAsia="仿宋" w:hAnsi="仿宋" w:hint="eastAsia"/>
          <w:color w:val="0D0D0D" w:themeColor="text1" w:themeTint="F2"/>
          <w:sz w:val="32"/>
          <w:szCs w:val="32"/>
        </w:rPr>
        <w:t>“侦查权强大”和公诉机关“草菅人命”的</w:t>
      </w:r>
      <w:r w:rsidRPr="007F2D13">
        <w:rPr>
          <w:rFonts w:ascii="仿宋" w:eastAsia="仿宋" w:hAnsi="仿宋" w:hint="eastAsia"/>
          <w:color w:val="0D0D0D" w:themeColor="text1" w:themeTint="F2"/>
          <w:sz w:val="32"/>
          <w:szCs w:val="32"/>
        </w:rPr>
        <w:t>典型</w:t>
      </w:r>
      <w:r w:rsidR="00CE4EE9">
        <w:rPr>
          <w:rFonts w:ascii="仿宋" w:eastAsia="仿宋" w:hAnsi="仿宋" w:hint="eastAsia"/>
          <w:color w:val="0D0D0D" w:themeColor="text1" w:themeTint="F2"/>
          <w:sz w:val="32"/>
          <w:szCs w:val="32"/>
        </w:rPr>
        <w:t>案件。</w:t>
      </w:r>
      <w:r w:rsidR="002F0299">
        <w:rPr>
          <w:rFonts w:ascii="仿宋" w:eastAsia="仿宋" w:hAnsi="仿宋" w:hint="eastAsia"/>
          <w:color w:val="0D0D0D" w:themeColor="text1" w:themeTint="F2"/>
          <w:sz w:val="32"/>
          <w:szCs w:val="32"/>
        </w:rPr>
        <w:t>（2017）鄂刑初306号一案，是蕲春县侦查、公诉机关联合人为制造的一起冤假错案。</w:t>
      </w:r>
    </w:p>
    <w:p w:rsidR="00CE4EE9" w:rsidRDefault="00CE4EE9" w:rsidP="007F5BEF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二、没有一个直接证据证明本案与被告人有关系，所谓间接证据</w:t>
      </w:r>
      <w:r w:rsidRPr="00CE4EE9">
        <w:rPr>
          <w:rFonts w:ascii="仿宋" w:eastAsia="仿宋" w:hAnsi="仿宋" w:hint="eastAsia"/>
          <w:color w:val="0D0D0D" w:themeColor="text1" w:themeTint="F2"/>
          <w:sz w:val="32"/>
          <w:szCs w:val="32"/>
        </w:rPr>
        <w:t>是侦查机关以非法方法收集的，</w:t>
      </w:r>
      <w:r w:rsid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违反了法定的收集程序、收集方法和司法鉴定的要求</w:t>
      </w:r>
      <w:r w:rsidR="007F5BEF"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  <w:r w:rsidRPr="00CE4EE9">
        <w:rPr>
          <w:rFonts w:ascii="仿宋" w:eastAsia="仿宋" w:hAnsi="仿宋" w:hint="eastAsia"/>
          <w:color w:val="0D0D0D" w:themeColor="text1" w:themeTint="F2"/>
          <w:sz w:val="32"/>
          <w:szCs w:val="32"/>
        </w:rPr>
        <w:t>不得作为法院判决依据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</w:p>
    <w:p w:rsidR="007F5BEF" w:rsidRDefault="007F5BEF" w:rsidP="007F5BEF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三、</w:t>
      </w:r>
      <w:r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经法庭调查，公诉机关无法对以上证据收集的合法性加以证明，上述证据应当依法排除、不得作为法院判决的依据。</w:t>
      </w:r>
    </w:p>
    <w:p w:rsidR="007F5BEF" w:rsidRDefault="007F5BEF" w:rsidP="007F5BEF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前三次庭审和庭前会议，公诉机关提出的所有间接证据，在质证环节已被辩护人依法排除，此次辩护人不再对辩护意见（二）、（三）作详细的复述。</w:t>
      </w:r>
    </w:p>
    <w:p w:rsidR="00560540" w:rsidRDefault="007F5BEF" w:rsidP="00560540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四、</w:t>
      </w:r>
      <w:r w:rsidR="00560540">
        <w:rPr>
          <w:rFonts w:ascii="仿宋" w:eastAsia="仿宋" w:hAnsi="仿宋" w:hint="eastAsia"/>
          <w:sz w:val="32"/>
          <w:szCs w:val="32"/>
        </w:rPr>
        <w:t>《蕲春县物价局价格认证中心价格认定结论书》蕲价</w:t>
      </w:r>
      <w:r w:rsidR="00560540">
        <w:rPr>
          <w:rFonts w:ascii="仿宋" w:eastAsia="仿宋" w:hAnsi="仿宋" w:hint="eastAsia"/>
          <w:color w:val="0D0D0D" w:themeColor="text1" w:themeTint="F2"/>
          <w:sz w:val="32"/>
          <w:szCs w:val="32"/>
        </w:rPr>
        <w:t>[2017]85号，鉴定物折价810元。</w:t>
      </w:r>
    </w:p>
    <w:p w:rsidR="00560540" w:rsidRDefault="00560540" w:rsidP="00560540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即使允许公诉机关以《起诉书》和现有证据作出指控，本案的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认定价格</w:t>
      </w:r>
      <w:r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不但无法达到证据确实充分的法定标准，反而能完全证明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柴智</w:t>
      </w:r>
      <w:r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不构成盗窃罪。</w:t>
      </w:r>
    </w:p>
    <w:p w:rsidR="00560540" w:rsidRDefault="00AE4AE9" w:rsidP="00560540">
      <w:pPr>
        <w:ind w:firstLineChars="150" w:firstLine="48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（1）</w:t>
      </w:r>
      <w:r w:rsidR="007F5BEF"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t>新《刑事诉讼法》第五十三条规定：“……证据确实、充分，应当符合以下条件：（一）定罪量刑的事实都有证据证明；（二）据以定案的证据均经法定程序查证属实；（三）</w:t>
      </w:r>
      <w:r w:rsidR="007F5BEF" w:rsidRPr="007F5BEF">
        <w:rPr>
          <w:rFonts w:ascii="仿宋" w:eastAsia="仿宋" w:hAnsi="仿宋" w:hint="eastAsia"/>
          <w:color w:val="0D0D0D" w:themeColor="text1" w:themeTint="F2"/>
          <w:sz w:val="32"/>
          <w:szCs w:val="32"/>
        </w:rPr>
        <w:lastRenderedPageBreak/>
        <w:t>综合全案证据，对所认定事实已排除合理怀疑。”</w:t>
      </w:r>
    </w:p>
    <w:p w:rsidR="00560540" w:rsidRDefault="00AE4AE9" w:rsidP="00560540">
      <w:pPr>
        <w:ind w:firstLineChars="150" w:firstLine="48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（2）</w:t>
      </w:r>
      <w:r w:rsidRPr="00AE4AE9">
        <w:rPr>
          <w:rFonts w:ascii="仿宋" w:eastAsia="仿宋" w:hAnsi="仿宋" w:hint="eastAsia"/>
          <w:color w:val="0D0D0D" w:themeColor="text1" w:themeTint="F2"/>
          <w:sz w:val="32"/>
          <w:szCs w:val="32"/>
        </w:rPr>
        <w:t>湖北省常见犯罪的量刑指导意见：盗窃罪实施细则 （湖北省高级人民法院审判委员会于2013年12月26日讨论通过</w:t>
      </w:r>
      <w:r w:rsidR="004B15B4">
        <w:rPr>
          <w:rFonts w:ascii="仿宋" w:eastAsia="仿宋" w:hAnsi="仿宋" w:hint="eastAsia"/>
          <w:color w:val="0D0D0D" w:themeColor="text1" w:themeTint="F2"/>
          <w:sz w:val="32"/>
          <w:szCs w:val="32"/>
        </w:rPr>
        <w:t>），其中盗窃罪量刑标准：盗窃</w:t>
      </w:r>
      <w:r w:rsidRPr="00AE4AE9">
        <w:rPr>
          <w:rFonts w:ascii="仿宋" w:eastAsia="仿宋" w:hAnsi="仿宋" w:hint="eastAsia"/>
          <w:color w:val="0D0D0D" w:themeColor="text1" w:themeTint="F2"/>
          <w:sz w:val="32"/>
          <w:szCs w:val="32"/>
        </w:rPr>
        <w:t>公私财物</w:t>
      </w:r>
      <w:r w:rsidR="004B15B4">
        <w:rPr>
          <w:rFonts w:ascii="仿宋" w:eastAsia="仿宋" w:hAnsi="仿宋" w:hint="eastAsia"/>
          <w:color w:val="0D0D0D" w:themeColor="text1" w:themeTint="F2"/>
          <w:sz w:val="32"/>
          <w:szCs w:val="32"/>
        </w:rPr>
        <w:t>，犯罪数额达到“数额较大”起点二千元（贫困山区县、市为一千元）。</w:t>
      </w:r>
    </w:p>
    <w:p w:rsidR="007F5BEF" w:rsidRDefault="003A2CF1" w:rsidP="003A2CF1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五、即使允许公诉机关以《起诉书》和现有证据作出指控，指控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柴智</w:t>
      </w: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涉嫌盗窃罪的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没有</w:t>
      </w: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本人的有罪供述，除此之外并无其他任何证据支持</w:t>
      </w:r>
      <w:r w:rsidR="00947EA4">
        <w:rPr>
          <w:rFonts w:ascii="仿宋" w:eastAsia="仿宋" w:hAnsi="仿宋" w:hint="eastAsia"/>
          <w:color w:val="0D0D0D" w:themeColor="text1" w:themeTint="F2"/>
          <w:sz w:val="32"/>
          <w:szCs w:val="32"/>
        </w:rPr>
        <w:t>柴智</w:t>
      </w: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有罪，应当依法认定被告人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柴智</w:t>
      </w: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不构成盗窃罪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  <w:r w:rsidRPr="003A2CF1">
        <w:rPr>
          <w:rFonts w:ascii="仿宋" w:eastAsia="仿宋" w:hAnsi="仿宋" w:hint="eastAsia"/>
          <w:color w:val="0D0D0D" w:themeColor="text1" w:themeTint="F2"/>
          <w:sz w:val="32"/>
          <w:szCs w:val="32"/>
        </w:rPr>
        <w:t>不能认定其有罪和处以刑罚。</w:t>
      </w:r>
    </w:p>
    <w:p w:rsidR="003A2CF1" w:rsidRPr="004B15B4" w:rsidRDefault="003A2CF1" w:rsidP="004B15B4">
      <w:pPr>
        <w:ind w:firstLineChars="200" w:firstLine="643"/>
        <w:jc w:val="left"/>
        <w:rPr>
          <w:rFonts w:ascii="仿宋" w:eastAsia="仿宋" w:hAnsi="仿宋"/>
          <w:b/>
          <w:color w:val="0D0D0D" w:themeColor="text1" w:themeTint="F2"/>
          <w:sz w:val="32"/>
          <w:szCs w:val="32"/>
        </w:rPr>
      </w:pPr>
      <w:r w:rsidRPr="004B15B4">
        <w:rPr>
          <w:rFonts w:ascii="仿宋" w:eastAsia="仿宋" w:hAnsi="仿宋" w:hint="eastAsia"/>
          <w:b/>
          <w:color w:val="0D0D0D" w:themeColor="text1" w:themeTint="F2"/>
          <w:sz w:val="32"/>
          <w:szCs w:val="32"/>
        </w:rPr>
        <w:t>综上所述，辩护人认为被告人柴智不符合盗窃犯罪的构成要件，公诉机关定性有误，指控罪名不成立，请合议庭宣判被告人柴智无罪。</w:t>
      </w:r>
    </w:p>
    <w:p w:rsidR="00245A8D" w:rsidRDefault="00245A8D" w:rsidP="002F0299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蕲春县公安局横车派出所</w:t>
      </w:r>
      <w:r w:rsidR="00B219E7">
        <w:rPr>
          <w:rFonts w:ascii="仿宋" w:eastAsia="仿宋" w:hAnsi="仿宋" w:hint="eastAsia"/>
          <w:color w:val="0D0D0D" w:themeColor="text1" w:themeTint="F2"/>
          <w:sz w:val="32"/>
          <w:szCs w:val="32"/>
        </w:rPr>
        <w:t>和蕲春县人民检察院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一错再错，造成</w:t>
      </w:r>
      <w:r w:rsidR="00B219E7">
        <w:rPr>
          <w:rFonts w:ascii="仿宋" w:eastAsia="仿宋" w:hAnsi="仿宋" w:hint="eastAsia"/>
          <w:color w:val="0D0D0D" w:themeColor="text1" w:themeTint="F2"/>
          <w:sz w:val="32"/>
          <w:szCs w:val="32"/>
        </w:rPr>
        <w:t>当事人被非法羁押110</w:t>
      </w:r>
      <w:r w:rsidR="00A909FA">
        <w:rPr>
          <w:rFonts w:ascii="仿宋" w:eastAsia="仿宋" w:hAnsi="仿宋" w:hint="eastAsia"/>
          <w:color w:val="0D0D0D" w:themeColor="text1" w:themeTint="F2"/>
          <w:sz w:val="32"/>
          <w:szCs w:val="32"/>
        </w:rPr>
        <w:t>天之久，辩护人尊重当事人意见，保留依法追究直接责任人故意制造冤假错案的刑事责任</w:t>
      </w:r>
      <w:r w:rsidR="00B219E7">
        <w:rPr>
          <w:rFonts w:ascii="仿宋" w:eastAsia="仿宋" w:hAnsi="仿宋" w:hint="eastAsia"/>
          <w:color w:val="0D0D0D" w:themeColor="text1" w:themeTint="F2"/>
          <w:sz w:val="32"/>
          <w:szCs w:val="32"/>
        </w:rPr>
        <w:t>的权利。</w:t>
      </w:r>
    </w:p>
    <w:p w:rsidR="0095219F" w:rsidRDefault="002F0299" w:rsidP="002F0299">
      <w:pPr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 xml:space="preserve">    </w:t>
      </w:r>
      <w:r w:rsidR="00EC344A">
        <w:rPr>
          <w:rFonts w:ascii="仿宋" w:eastAsia="仿宋" w:hAnsi="仿宋" w:hint="eastAsia"/>
          <w:color w:val="0D0D0D" w:themeColor="text1" w:themeTint="F2"/>
          <w:sz w:val="32"/>
          <w:szCs w:val="32"/>
        </w:rPr>
        <w:t>蕲春县公安局横车派出所，用过期“拘留证”非法拘留当事人，然后制造假证企图让当事人入刑，这是对“法治中国”时代的法律的亵渎，敬请依</w:t>
      </w:r>
      <w:r w:rsidR="0095219F">
        <w:rPr>
          <w:rFonts w:ascii="仿宋" w:eastAsia="仿宋" w:hAnsi="仿宋" w:hint="eastAsia"/>
          <w:color w:val="0D0D0D" w:themeColor="text1" w:themeTint="F2"/>
          <w:sz w:val="32"/>
          <w:szCs w:val="32"/>
        </w:rPr>
        <w:t>法</w:t>
      </w:r>
      <w:r w:rsidR="00EC344A">
        <w:rPr>
          <w:rFonts w:ascii="仿宋" w:eastAsia="仿宋" w:hAnsi="仿宋" w:hint="eastAsia"/>
          <w:color w:val="0D0D0D" w:themeColor="text1" w:themeTint="F2"/>
          <w:sz w:val="32"/>
          <w:szCs w:val="32"/>
        </w:rPr>
        <w:t>追究相关责任人 “栽赃陷害”的法律责任。</w:t>
      </w:r>
    </w:p>
    <w:p w:rsidR="00B219E7" w:rsidRDefault="00EC344A" w:rsidP="0095219F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蕲春县人民检察院批捕科、公诉部的失察，造成当事人非法羁押</w:t>
      </w:r>
      <w:r w:rsidR="0095219F">
        <w:rPr>
          <w:rFonts w:ascii="仿宋" w:eastAsia="仿宋" w:hAnsi="仿宋" w:hint="eastAsia"/>
          <w:color w:val="0D0D0D" w:themeColor="text1" w:themeTint="F2"/>
          <w:sz w:val="32"/>
          <w:szCs w:val="32"/>
        </w:rPr>
        <w:t>严重后果发生，有不可推卸的责任，敬请依法追究</w:t>
      </w:r>
      <w:r w:rsidR="0095219F">
        <w:rPr>
          <w:rFonts w:ascii="仿宋" w:eastAsia="仿宋" w:hAnsi="仿宋" w:hint="eastAsia"/>
          <w:color w:val="0D0D0D" w:themeColor="text1" w:themeTint="F2"/>
          <w:sz w:val="32"/>
          <w:szCs w:val="32"/>
        </w:rPr>
        <w:lastRenderedPageBreak/>
        <w:t>相关责任人 “渎职”的法律责任。</w:t>
      </w:r>
    </w:p>
    <w:p w:rsidR="004B15B4" w:rsidRDefault="004B15B4" w:rsidP="004B15B4">
      <w:pPr>
        <w:pStyle w:val="a3"/>
        <w:ind w:firstLineChars="200" w:firstLine="643"/>
        <w:jc w:val="left"/>
        <w:rPr>
          <w:b/>
        </w:rPr>
      </w:pPr>
    </w:p>
    <w:p w:rsidR="003A2CF1" w:rsidRPr="004B15B4" w:rsidRDefault="003A2CF1" w:rsidP="004B15B4">
      <w:pPr>
        <w:pStyle w:val="a3"/>
        <w:ind w:firstLineChars="200" w:firstLine="643"/>
        <w:jc w:val="left"/>
        <w:rPr>
          <w:b/>
        </w:rPr>
      </w:pPr>
      <w:r w:rsidRPr="004B15B4">
        <w:rPr>
          <w:rFonts w:hint="eastAsia"/>
          <w:b/>
        </w:rPr>
        <w:t>本辩护人坚信法庭一定会尊重事实真相，认真严格审理，保护被告人柴智的人权和合法权益，请求合议庭依法宣告当事人无罪，依法判决柴智不构成盗窃罪！</w:t>
      </w:r>
    </w:p>
    <w:p w:rsidR="004B15B4" w:rsidRDefault="004B15B4" w:rsidP="00560540">
      <w:pPr>
        <w:pStyle w:val="a3"/>
        <w:ind w:firstLineChars="200" w:firstLine="640"/>
        <w:jc w:val="left"/>
      </w:pPr>
    </w:p>
    <w:p w:rsidR="00AE4AE9" w:rsidRDefault="00AE4AE9" w:rsidP="00560540">
      <w:pPr>
        <w:pStyle w:val="a3"/>
        <w:ind w:firstLineChars="200" w:firstLine="640"/>
        <w:jc w:val="left"/>
      </w:pPr>
      <w:r>
        <w:rPr>
          <w:rFonts w:hint="eastAsia"/>
        </w:rPr>
        <w:t>综上所述，请求合议庭依法宣告当事人无罪！辩护人为了维护法律的尊严，为了维护当事人的合法权益，保留向媒体公开此案全部过程的权利。如果得不到公正、公平的判决结果，绝不会让蕲春县公、检、法相关责任人中的一人逍遥法外！</w:t>
      </w:r>
      <w:r w:rsidRPr="003A2CF1">
        <w:rPr>
          <w:rFonts w:hint="eastAsia"/>
        </w:rPr>
        <w:t>作为有社会责任感的法律人，应当坚信法律正义的最终保障！</w:t>
      </w:r>
    </w:p>
    <w:p w:rsidR="00AE4AE9" w:rsidRPr="00AE4AE9" w:rsidRDefault="00AE4AE9" w:rsidP="00AE4AE9"/>
    <w:p w:rsidR="00934A80" w:rsidRPr="009C0D81" w:rsidRDefault="00934A80" w:rsidP="00AE4AE9">
      <w:pPr>
        <w:pStyle w:val="a3"/>
      </w:pPr>
      <w:r w:rsidRPr="009C0D81">
        <w:rPr>
          <w:rFonts w:hint="eastAsia"/>
        </w:rPr>
        <w:t>此致</w:t>
      </w:r>
    </w:p>
    <w:p w:rsidR="00934A80" w:rsidRPr="009C0D81" w:rsidRDefault="00934A80" w:rsidP="00934A80">
      <w:pPr>
        <w:rPr>
          <w:rFonts w:ascii="仿宋" w:eastAsia="仿宋" w:hAnsi="仿宋"/>
          <w:sz w:val="32"/>
          <w:szCs w:val="32"/>
        </w:rPr>
      </w:pPr>
      <w:r w:rsidRPr="009C0D81">
        <w:rPr>
          <w:rFonts w:ascii="仿宋" w:eastAsia="仿宋" w:hAnsi="仿宋" w:hint="eastAsia"/>
          <w:sz w:val="32"/>
          <w:szCs w:val="32"/>
        </w:rPr>
        <w:t>蕲春县人民法院</w:t>
      </w:r>
    </w:p>
    <w:p w:rsidR="009C0D81" w:rsidRPr="009C0D81" w:rsidRDefault="00934A80" w:rsidP="002F0299">
      <w:pPr>
        <w:rPr>
          <w:rFonts w:ascii="仿宋" w:eastAsia="仿宋" w:hAnsi="仿宋"/>
          <w:sz w:val="32"/>
          <w:szCs w:val="32"/>
        </w:rPr>
      </w:pPr>
      <w:r w:rsidRPr="009C0D81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F0299" w:rsidRPr="009C0D81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4B15B4" w:rsidRDefault="004B15B4" w:rsidP="009C0D81">
      <w:pPr>
        <w:ind w:firstLineChars="1150" w:firstLine="3680"/>
        <w:rPr>
          <w:rFonts w:ascii="仿宋" w:eastAsia="仿宋" w:hAnsi="仿宋"/>
          <w:sz w:val="32"/>
          <w:szCs w:val="32"/>
        </w:rPr>
      </w:pPr>
    </w:p>
    <w:p w:rsidR="004B15B4" w:rsidRDefault="004B15B4" w:rsidP="009C0D81">
      <w:pPr>
        <w:ind w:firstLineChars="1150" w:firstLine="3680"/>
        <w:rPr>
          <w:rFonts w:ascii="仿宋" w:eastAsia="仿宋" w:hAnsi="仿宋"/>
          <w:sz w:val="32"/>
          <w:szCs w:val="32"/>
        </w:rPr>
      </w:pPr>
    </w:p>
    <w:p w:rsidR="004B15B4" w:rsidRDefault="004B15B4" w:rsidP="009C0D81">
      <w:pPr>
        <w:ind w:firstLineChars="1150" w:firstLine="3680"/>
        <w:rPr>
          <w:rFonts w:ascii="仿宋" w:eastAsia="仿宋" w:hAnsi="仿宋"/>
          <w:sz w:val="32"/>
          <w:szCs w:val="32"/>
        </w:rPr>
      </w:pPr>
    </w:p>
    <w:p w:rsidR="002F0299" w:rsidRPr="009C0D81" w:rsidRDefault="002F0299" w:rsidP="009C0D81">
      <w:pPr>
        <w:ind w:firstLineChars="1150" w:firstLine="3680"/>
        <w:rPr>
          <w:rFonts w:ascii="仿宋" w:eastAsia="仿宋" w:hAnsi="仿宋"/>
          <w:sz w:val="32"/>
          <w:szCs w:val="32"/>
        </w:rPr>
      </w:pPr>
      <w:r w:rsidRPr="009C0D81">
        <w:rPr>
          <w:rFonts w:ascii="仿宋" w:eastAsia="仿宋" w:hAnsi="仿宋" w:hint="eastAsia"/>
          <w:sz w:val="32"/>
          <w:szCs w:val="32"/>
        </w:rPr>
        <w:t xml:space="preserve"> </w:t>
      </w:r>
      <w:r w:rsidR="00934A80" w:rsidRPr="009C0D81">
        <w:rPr>
          <w:rFonts w:ascii="仿宋" w:eastAsia="仿宋" w:hAnsi="仿宋" w:hint="eastAsia"/>
          <w:sz w:val="32"/>
          <w:szCs w:val="32"/>
        </w:rPr>
        <w:t xml:space="preserve">辩护人：柴进 </w:t>
      </w:r>
    </w:p>
    <w:p w:rsidR="00042F37" w:rsidRPr="002F0299" w:rsidRDefault="00934A80" w:rsidP="009C0D81">
      <w:pPr>
        <w:ind w:firstLineChars="1050" w:firstLine="3360"/>
        <w:rPr>
          <w:rFonts w:ascii="仿宋" w:eastAsia="仿宋" w:hAnsi="仿宋"/>
          <w:sz w:val="30"/>
          <w:szCs w:val="30"/>
        </w:rPr>
      </w:pPr>
      <w:r w:rsidRPr="009C0D81">
        <w:rPr>
          <w:rFonts w:ascii="仿宋" w:eastAsia="仿宋" w:hAnsi="仿宋" w:hint="eastAsia"/>
          <w:sz w:val="32"/>
          <w:szCs w:val="32"/>
        </w:rPr>
        <w:t xml:space="preserve"> 2017年10月20日</w:t>
      </w:r>
      <w:r w:rsidR="002F0299" w:rsidRPr="009C0D81">
        <w:rPr>
          <w:rFonts w:ascii="仿宋" w:eastAsia="仿宋" w:hAnsi="仿宋" w:hint="eastAsia"/>
          <w:sz w:val="32"/>
          <w:szCs w:val="32"/>
        </w:rPr>
        <w:t xml:space="preserve">   </w:t>
      </w:r>
      <w:r w:rsidR="002F0299">
        <w:rPr>
          <w:rFonts w:ascii="仿宋" w:eastAsia="仿宋" w:hAnsi="仿宋" w:hint="eastAsia"/>
          <w:sz w:val="30"/>
          <w:szCs w:val="30"/>
        </w:rPr>
        <w:t xml:space="preserve">   </w:t>
      </w:r>
    </w:p>
    <w:sectPr w:rsidR="00042F37" w:rsidRPr="002F0299" w:rsidSect="00E4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F37"/>
    <w:rsid w:val="00042F37"/>
    <w:rsid w:val="000C4109"/>
    <w:rsid w:val="000C649B"/>
    <w:rsid w:val="0023138C"/>
    <w:rsid w:val="00245A8D"/>
    <w:rsid w:val="002F0299"/>
    <w:rsid w:val="00303BB2"/>
    <w:rsid w:val="003A2CF1"/>
    <w:rsid w:val="003F2314"/>
    <w:rsid w:val="00421390"/>
    <w:rsid w:val="004B15B4"/>
    <w:rsid w:val="005358F0"/>
    <w:rsid w:val="00560540"/>
    <w:rsid w:val="00786C34"/>
    <w:rsid w:val="007F2D13"/>
    <w:rsid w:val="007F5BEF"/>
    <w:rsid w:val="00880D59"/>
    <w:rsid w:val="00934A80"/>
    <w:rsid w:val="00947EA4"/>
    <w:rsid w:val="0095219F"/>
    <w:rsid w:val="009C0D81"/>
    <w:rsid w:val="00A65BD7"/>
    <w:rsid w:val="00A909FA"/>
    <w:rsid w:val="00AE4AE9"/>
    <w:rsid w:val="00B03D88"/>
    <w:rsid w:val="00B219E7"/>
    <w:rsid w:val="00B86653"/>
    <w:rsid w:val="00CA23DB"/>
    <w:rsid w:val="00CC60E4"/>
    <w:rsid w:val="00CE4EE9"/>
    <w:rsid w:val="00E449CE"/>
    <w:rsid w:val="00EC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934A80"/>
    <w:rPr>
      <w:rFonts w:ascii="仿宋" w:eastAsia="仿宋" w:hAnsi="仿宋"/>
      <w:color w:val="0D0D0D" w:themeColor="text1" w:themeTint="F2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934A80"/>
    <w:rPr>
      <w:rFonts w:ascii="仿宋" w:eastAsia="仿宋" w:hAnsi="仿宋"/>
      <w:color w:val="0D0D0D" w:themeColor="text1" w:themeTint="F2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934A80"/>
    <w:pPr>
      <w:ind w:leftChars="2100" w:left="100"/>
    </w:pPr>
    <w:rPr>
      <w:rFonts w:ascii="仿宋" w:eastAsia="仿宋" w:hAnsi="仿宋"/>
      <w:color w:val="0D0D0D" w:themeColor="text1" w:themeTint="F2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934A80"/>
    <w:rPr>
      <w:rFonts w:ascii="仿宋" w:eastAsia="仿宋" w:hAnsi="仿宋"/>
      <w:color w:val="0D0D0D" w:themeColor="text1" w:themeTint="F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2017-10-16T12:07:00Z</dcterms:created>
  <dcterms:modified xsi:type="dcterms:W3CDTF">2017-10-19T08:12:00Z</dcterms:modified>
</cp:coreProperties>
</file>