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申请书(单独请求一并审查规范性文件用)</w:t>
      </w:r>
    </w:p>
    <w:p>
      <w:pPr>
        <w:spacing w:line="240" w:lineRule="auto"/>
        <w:jc w:val="center"/>
        <w:rPr>
          <w:rFonts w:ascii="宋体" w:hAnsi="宋体" w:eastAsia="宋体"/>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center"/>
        <w:rPr>
          <w:rFonts w:hint="eastAsia" w:cs="Times New Roman"/>
          <w:color w:val="242424"/>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 xml:space="preserve"> (单独请求一并审查规范性文件用)</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申请事项：请求在……(写明行政诉讼的案号)一案中一并审查……(写明规范性文件的名称)中……(写明请求一并审查的规范性文件的具体条、款、项、目)。</w:t>
      </w:r>
    </w:p>
    <w:p>
      <w:pPr>
        <w:pStyle w:val="5"/>
        <w:shd w:val="clear" w:color="auto" w:fill="FFFFFF"/>
        <w:jc w:val="both"/>
        <w:rPr>
          <w:rFonts w:hint="eastAsia" w:cs="Calibri"/>
          <w:color w:val="242424"/>
          <w:sz w:val="28"/>
          <w:szCs w:val="28"/>
        </w:rPr>
      </w:pPr>
      <w:r>
        <w:rPr>
          <w:rFonts w:hint="eastAsia" w:cs="Calibri"/>
          <w:color w:val="242424"/>
          <w:sz w:val="28"/>
          <w:szCs w:val="28"/>
        </w:rPr>
        <w:t>理由：</w:t>
      </w:r>
    </w:p>
    <w:p>
      <w:pPr>
        <w:pStyle w:val="5"/>
        <w:shd w:val="clear" w:color="auto" w:fill="FFFFFF"/>
        <w:jc w:val="both"/>
        <w:rPr>
          <w:rFonts w:hint="eastAsia" w:cs="Calibri"/>
          <w:color w:val="242424"/>
          <w:sz w:val="28"/>
          <w:szCs w:val="28"/>
        </w:rPr>
      </w:pPr>
      <w:r>
        <w:rPr>
          <w:rFonts w:hint="eastAsia" w:cs="Calibri"/>
          <w:color w:val="242424"/>
          <w:sz w:val="28"/>
          <w:szCs w:val="28"/>
        </w:rPr>
        <w:t>……(写明请求一并审查的理由)。</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附：规范性文件</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申请适用于原告未在起诉状中请求而是在第一审开庭审理前，依照《中华人民共和国行政诉讼法》第五十三条的规定，单独请求对行政行为所依据的国务院部门和地方人民政府及其部门制定的规范性文件进行审查时使用。</w:t>
      </w:r>
    </w:p>
    <w:p>
      <w:pPr>
        <w:pStyle w:val="5"/>
        <w:shd w:val="clear" w:color="auto" w:fill="FFFFFF"/>
        <w:jc w:val="both"/>
        <w:rPr>
          <w:sz w:val="28"/>
          <w:szCs w:val="28"/>
        </w:rPr>
      </w:pPr>
      <w:r>
        <w:rPr>
          <w:rFonts w:hint="eastAsia" w:cs="Calibri"/>
          <w:color w:val="242424"/>
          <w:sz w:val="28"/>
          <w:szCs w:val="28"/>
        </w:rPr>
        <w:t>二、理由部分主要围绕被诉行政行为所依据的相关条款的合法性进行论述；整个规范性文件均是行政行为的直接依据时，也可以对整个规范性文件的合法性进行论述。</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07AA8"/>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17F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9FAE-C964-47C0-BA90-051416924E99}">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334</Characters>
  <Lines>2</Lines>
  <Paragraphs>1</Paragraphs>
  <TotalTime>0</TotalTime>
  <ScaleCrop>false</ScaleCrop>
  <LinksUpToDate>false</LinksUpToDate>
  <CharactersWithSpaces>391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2019-04-01T11:56:00Z</dcterms:created>
  <dc:creator>Synxnice</dc:creator>
  <cp:lastModifiedBy>keep moving</cp:lastModifiedBy>
  <dcterms:modified xsi:type="dcterms:W3CDTF">2022-06-03T12:35:10Z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0EF9A7485F434435A7D94ED634B373AE</vt:lpwstr>
  </property>
</Properties>
</file>