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民事判决书(侵害消费者权益公益诉讼用)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民事判决书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原告：×××，住所地……。</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被告：×××，……。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原告×××与被告×××侵害消费者权益公益诉讼一案，本院于××××年××月××日立案后，依法适用普通程序，于××××年××月××日公告了案件受理情况。×××于××××年××月××日申请参加诉讼，经本院准许列为共同原告。本院于××××年××月××日公开开庭进行了审理，原告×××、被告×××(写明当事人和其他诉讼参加人的诉讼地位和姓名或者名称)到庭参加诉讼。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×××诉称，……(概述原告的诉讼请求、事实和理由)。</w:t>
      </w:r>
    </w:p>
    <w:p>
      <w:pPr>
        <w:pStyle w:val="5"/>
        <w:shd w:val="clear" w:color="auto" w:fill="FFFFFF"/>
        <w:ind w:firstLine="632"/>
        <w:jc w:val="both"/>
        <w:rPr>
          <w:rFonts w:hint="eastAsia"/>
          <w:color w:val="242424"/>
          <w:sz w:val="28"/>
          <w:szCs w:val="28"/>
        </w:rPr>
      </w:pPr>
      <w:r>
        <w:rPr>
          <w:rFonts w:hint="eastAsia"/>
          <w:color w:val="242424"/>
          <w:sz w:val="28"/>
          <w:szCs w:val="28"/>
        </w:rPr>
        <w:t>×××辩称，……(概述被告答辩意见)。</w:t>
      </w:r>
    </w:p>
    <w:p>
      <w:pPr>
        <w:pStyle w:val="5"/>
        <w:shd w:val="clear" w:color="auto" w:fill="FFFFFF"/>
        <w:ind w:firstLine="632"/>
        <w:jc w:val="both"/>
        <w:rPr>
          <w:rFonts w:hint="eastAsia"/>
          <w:color w:val="242424"/>
          <w:sz w:val="28"/>
          <w:szCs w:val="28"/>
        </w:rPr>
      </w:pPr>
      <w:r>
        <w:rPr>
          <w:rFonts w:hint="eastAsia"/>
          <w:color w:val="242424"/>
          <w:sz w:val="28"/>
          <w:szCs w:val="28"/>
        </w:rPr>
        <w:t>当事人围绕诉讼请求依法提交了证据，本院组织当事人进行了证据交换和质证。对当事人无异议的证据，本院予以确认并在卷佐证。对有争议的证据和事实，本院认定如下：1.……；2.……(写明法院是否采信证据，事实认定的意见和理由)。</w:t>
      </w:r>
    </w:p>
    <w:p>
      <w:pPr>
        <w:pStyle w:val="5"/>
        <w:shd w:val="clear" w:color="auto" w:fill="FFFFFF"/>
        <w:ind w:firstLine="632"/>
        <w:jc w:val="both"/>
        <w:rPr>
          <w:rFonts w:hint="eastAsia"/>
          <w:color w:val="242424"/>
          <w:sz w:val="28"/>
          <w:szCs w:val="28"/>
        </w:rPr>
      </w:pPr>
      <w:r>
        <w:rPr>
          <w:rFonts w:hint="eastAsia"/>
          <w:color w:val="242424"/>
          <w:sz w:val="28"/>
          <w:szCs w:val="28"/>
        </w:rPr>
        <w:t>本院认为，……(围绕争议焦点，根据认定的事实和相关法律，对当事人的诉讼请求进行分析评判，说明理由)。</w:t>
      </w:r>
    </w:p>
    <w:p>
      <w:pPr>
        <w:pStyle w:val="5"/>
        <w:shd w:val="clear" w:color="auto" w:fill="FFFFFF"/>
        <w:ind w:firstLine="632"/>
        <w:jc w:val="both"/>
        <w:rPr>
          <w:rFonts w:hint="eastAsia"/>
          <w:color w:val="242424"/>
          <w:sz w:val="28"/>
          <w:szCs w:val="28"/>
        </w:rPr>
      </w:pPr>
      <w:r>
        <w:rPr>
          <w:rFonts w:hint="eastAsia"/>
          <w:color w:val="242424"/>
          <w:sz w:val="28"/>
          <w:szCs w:val="28"/>
        </w:rPr>
        <w:t>综上所述，……(对当事人的诉讼请求是否支持进行总结评述)。依照《中华人民共和国……法》第×条、……(写明法律文件名称及其条款项序号)规定，判决如下：</w:t>
      </w:r>
    </w:p>
    <w:p>
      <w:pPr>
        <w:pStyle w:val="5"/>
        <w:shd w:val="clear" w:color="auto" w:fill="FFFFFF"/>
        <w:ind w:firstLine="632"/>
        <w:jc w:val="both"/>
        <w:rPr>
          <w:rFonts w:hint="eastAsia"/>
          <w:color w:val="242424"/>
          <w:sz w:val="28"/>
          <w:szCs w:val="28"/>
        </w:rPr>
      </w:pPr>
      <w:r>
        <w:rPr>
          <w:rFonts w:hint="eastAsia"/>
          <w:color w:val="242424"/>
          <w:sz w:val="28"/>
          <w:szCs w:val="28"/>
        </w:rPr>
        <w:t>一、……；</w:t>
      </w:r>
    </w:p>
    <w:p>
      <w:pPr>
        <w:pStyle w:val="5"/>
        <w:shd w:val="clear" w:color="auto" w:fill="FFFFFF"/>
        <w:ind w:firstLine="632"/>
        <w:jc w:val="both"/>
        <w:rPr>
          <w:rFonts w:hint="eastAsia"/>
          <w:color w:val="242424"/>
          <w:sz w:val="28"/>
          <w:szCs w:val="28"/>
        </w:rPr>
      </w:pPr>
      <w:r>
        <w:rPr>
          <w:rFonts w:hint="eastAsia"/>
          <w:color w:val="242424"/>
          <w:sz w:val="28"/>
          <w:szCs w:val="28"/>
        </w:rPr>
        <w:t>二、……。</w:t>
      </w:r>
    </w:p>
    <w:p>
      <w:pPr>
        <w:pStyle w:val="5"/>
        <w:shd w:val="clear" w:color="auto" w:fill="FFFFFF"/>
        <w:ind w:firstLine="632"/>
        <w:jc w:val="both"/>
        <w:rPr>
          <w:rFonts w:hint="eastAsia"/>
          <w:color w:val="242424"/>
          <w:sz w:val="28"/>
          <w:szCs w:val="28"/>
        </w:rPr>
      </w:pPr>
      <w:r>
        <w:rPr>
          <w:rFonts w:hint="eastAsia"/>
          <w:color w:val="242424"/>
          <w:sz w:val="28"/>
          <w:szCs w:val="28"/>
        </w:rPr>
        <w:t>(以上分项写明判决结果)</w:t>
      </w:r>
    </w:p>
    <w:p>
      <w:pPr>
        <w:pStyle w:val="5"/>
        <w:shd w:val="clear" w:color="auto" w:fill="FFFFFF"/>
        <w:ind w:firstLine="632"/>
        <w:jc w:val="both"/>
        <w:rPr>
          <w:rFonts w:hint="eastAsia"/>
          <w:color w:val="242424"/>
          <w:sz w:val="28"/>
          <w:szCs w:val="28"/>
        </w:rPr>
      </w:pPr>
      <w:r>
        <w:rPr>
          <w:rFonts w:hint="eastAsia"/>
          <w:color w:val="242424"/>
          <w:sz w:val="28"/>
          <w:szCs w:val="28"/>
        </w:rPr>
        <w:t>如果未按本判决指定的期间履行给付金钱义务，应当依照《中华人民共和国民事诉讼法》第二百五十三条规定，加倍支付迟延履行期间的债务利息(没有给付金钱义务的，不写)。</w:t>
      </w:r>
    </w:p>
    <w:p>
      <w:pPr>
        <w:pStyle w:val="5"/>
        <w:shd w:val="clear" w:color="auto" w:fill="FFFFFF"/>
        <w:ind w:firstLine="632"/>
        <w:jc w:val="both"/>
        <w:rPr>
          <w:rFonts w:hint="eastAsia"/>
          <w:color w:val="242424"/>
          <w:sz w:val="28"/>
          <w:szCs w:val="28"/>
        </w:rPr>
      </w:pPr>
      <w:r>
        <w:rPr>
          <w:rFonts w:hint="eastAsia"/>
          <w:color w:val="242424"/>
          <w:sz w:val="28"/>
          <w:szCs w:val="28"/>
        </w:rPr>
        <w:t>案件受理费……元，由……负担(写明当事人姓名或者名称、负担金额)。</w:t>
      </w:r>
    </w:p>
    <w:p>
      <w:pPr>
        <w:pStyle w:val="5"/>
        <w:shd w:val="clear" w:color="auto" w:fill="FFFFFF"/>
        <w:ind w:firstLine="632"/>
        <w:jc w:val="both"/>
        <w:rPr>
          <w:rFonts w:hint="eastAsia"/>
          <w:color w:val="242424"/>
          <w:sz w:val="28"/>
          <w:szCs w:val="28"/>
        </w:rPr>
      </w:pPr>
      <w:r>
        <w:rPr>
          <w:rFonts w:hint="eastAsia"/>
          <w:color w:val="242424"/>
          <w:sz w:val="28"/>
          <w:szCs w:val="28"/>
        </w:rPr>
        <w:t>如不服本判决，可以在判决书送达之日起十五日内，向本院递交上诉状，上诉于××××人民法院。</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××××年××月××日(院印)</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五十五条、第十五条、《中华人民共和国消费者权益保护法》第四十七条以及《最高人民法院关于适用〈中华人民共和国民事诉讼法〉的解释》“十三、公益诉讼”、《最高人民法院关于审理消费民事公益诉讼案件适用法律若干问题的解释》制定，供人民法院适用第一审普通程序审理侵害消费者权益公益诉讼案，作出实体判决用。</w:t>
      </w:r>
    </w:p>
    <w:p>
      <w:pPr>
        <w:pStyle w:val="5"/>
        <w:shd w:val="clear" w:color="auto" w:fill="FFFFFF"/>
        <w:ind w:firstLine="632"/>
        <w:jc w:val="both"/>
        <w:rPr>
          <w:rFonts w:hint="eastAsia"/>
          <w:color w:val="242424"/>
          <w:sz w:val="28"/>
          <w:szCs w:val="28"/>
        </w:rPr>
      </w:pPr>
      <w:r>
        <w:rPr>
          <w:rFonts w:hint="eastAsia"/>
          <w:color w:val="242424"/>
          <w:sz w:val="28"/>
          <w:szCs w:val="28"/>
        </w:rPr>
        <w:t xml:space="preserve">2．中国消费者协会以及在省、自治区、直辖市设立的消费者协会、法律规定或者全国人大及其常委会授权的机关或社会组织，可以作为原告提起侵害消费者权益公益诉讼。人民法院受理公益诉讼案件后，依法可以提起诉讼的其他机关和有关组织，可以在一审开庭前向人民法院申请参加诉讼。人民法院准许参加诉讼的，列为共同原告。在案件的由来和审理过程中写明：“×××于××××年××月××日申请参加诉讼，经本院准许参加诉讼，列为共同原告。” </w:t>
      </w:r>
    </w:p>
    <w:p>
      <w:pPr>
        <w:pStyle w:val="5"/>
        <w:shd w:val="clear" w:color="auto" w:fill="FFFFFF"/>
        <w:ind w:firstLine="632"/>
        <w:jc w:val="both"/>
        <w:rPr>
          <w:sz w:val="28"/>
          <w:szCs w:val="28"/>
        </w:rPr>
      </w:pPr>
      <w:r>
        <w:rPr>
          <w:rFonts w:hint="eastAsia"/>
          <w:color w:val="242424"/>
          <w:sz w:val="28"/>
          <w:szCs w:val="28"/>
        </w:rPr>
        <w:t>3．检察机关提起民事公益诉讼的，表述为：“公益诉讼人××××人民检察院”。其他机关和社会组织参加检察机关提起的民事公益诉讼的，仍表述为：“原告×××”。</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2046"/>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7CC3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E0549-42C3-4438-84F6-5A3014697525}">
  <ds:schemaRefs/>
</ds:datastoreItem>
</file>

<file path=docProps/app.xml><?xml version="1.0" encoding="utf-8"?>
<Properties xmlns="http://schemas.openxmlformats.org/officeDocument/2006/extended-properties" xmlns:vt="http://schemas.openxmlformats.org/officeDocument/2006/docPropsVTypes">
  <Template>Normal</Template>
  <Pages>4</Pages>
  <Words>191</Words>
  <Characters>1095</Characters>
  <Lines>9</Lines>
  <Paragraphs>2</Paragraphs>
  <TotalTime>0</TotalTime>
  <ScaleCrop>false</ScaleCrop>
  <LinksUpToDate>false</LinksUpToDate>
  <CharactersWithSpaces>1284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2019-03-28T10:25:00Z</dcterms:created>
  <dc:creator>Synxnice</dc:creator>
  <cp:lastModifiedBy>keep moving</cp:lastModifiedBy>
  <dcterms:modified xsi:type="dcterms:W3CDTF">2022-06-03T12:26:51Z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5CFA72ABB57149CE8173873126EA5C2D</vt:lpwstr>
  </property>
</Properties>
</file>