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（决定直接审理或指令重新审理用）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（决定直接审理或指令重新审理用）</w:t>
      </w:r>
    </w:p>
    <w:p>
      <w:pPr>
        <w:pStyle w:val="5"/>
        <w:shd w:val="clear" w:color="auto" w:fill="FFFFFF"/>
        <w:ind w:firstLine="632"/>
        <w:jc w:val="right"/>
        <w:rPr>
          <w:color w:val="242424"/>
          <w:sz w:val="28"/>
          <w:szCs w:val="28"/>
        </w:rPr>
      </w:pPr>
      <w:r>
        <w:rPr>
          <w:rFonts w:hint="eastAsia"/>
          <w:color w:val="242424"/>
          <w:sz w:val="28"/>
          <w:szCs w:val="28"/>
        </w:rPr>
        <w:t>（××××）×法委赔监字第×号</w:t>
      </w:r>
    </w:p>
    <w:p>
      <w:pPr>
        <w:pStyle w:val="5"/>
        <w:shd w:val="clear" w:color="auto" w:fill="FFFFFF"/>
        <w:ind w:firstLine="632"/>
        <w:jc w:val="both"/>
        <w:rPr>
          <w:rFonts w:hint="eastAsia"/>
          <w:color w:val="242424"/>
          <w:sz w:val="28"/>
          <w:szCs w:val="28"/>
        </w:rPr>
      </w:pPr>
      <w:r>
        <w:rPr>
          <w:rFonts w:hint="eastAsia"/>
          <w:color w:val="242424"/>
          <w:sz w:val="28"/>
          <w:szCs w:val="28"/>
        </w:rPr>
        <w:t>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申诉人×××不服……（×××人民法院赔偿委员会×案号）决定（或国家赔偿决定），以……（申诉的主要理由）为由，向本院赔偿委员会提出申诉。</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本院赔偿委员会审查认为，……（简要叙述决定直接审理或指令重新审理的理由）。依照《中华人民共和国国家赔偿法》第三十条第二款的规定，决定如下：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（第一种情况，下级人民法院赔偿委员会作出程序性驳回申请决定或作出不予赔偿决定，上级人民法院赔偿委员会决定直接审理或指令下级人民法院赔偿委员会重新审理的）</w:t>
      </w:r>
    </w:p>
    <w:p>
      <w:pPr>
        <w:pStyle w:val="5"/>
        <w:shd w:val="clear" w:color="auto" w:fill="FFFFFF"/>
        <w:ind w:firstLine="632"/>
        <w:jc w:val="both"/>
        <w:rPr>
          <w:rFonts w:hint="eastAsia"/>
          <w:color w:val="242424"/>
          <w:sz w:val="28"/>
          <w:szCs w:val="28"/>
        </w:rPr>
      </w:pPr>
      <w:r>
        <w:rPr>
          <w:rFonts w:hint="eastAsia"/>
          <w:color w:val="242424"/>
          <w:sz w:val="28"/>
          <w:szCs w:val="28"/>
        </w:rPr>
        <w:t>本案由本院赔偿委员会直接审理（或指令×××人民法院赔偿委员会重新审理）。</w:t>
      </w:r>
    </w:p>
    <w:p>
      <w:pPr>
        <w:pStyle w:val="5"/>
        <w:shd w:val="clear" w:color="auto" w:fill="FFFFFF"/>
        <w:ind w:firstLine="632"/>
        <w:jc w:val="both"/>
        <w:rPr>
          <w:rFonts w:hint="eastAsia"/>
          <w:color w:val="242424"/>
          <w:sz w:val="28"/>
          <w:szCs w:val="28"/>
        </w:rPr>
      </w:pPr>
      <w:r>
        <w:rPr>
          <w:rFonts w:hint="eastAsia"/>
          <w:color w:val="242424"/>
          <w:sz w:val="28"/>
          <w:szCs w:val="28"/>
        </w:rPr>
        <w:t>（第二种情况，下级人民法院赔偿委员会作出赔偿决定，上级人民法院赔偿委员会决定直接审理或指令下级人民法院赔偿委员会重新审理的）</w:t>
      </w:r>
    </w:p>
    <w:p>
      <w:pPr>
        <w:pStyle w:val="5"/>
        <w:shd w:val="clear" w:color="auto" w:fill="FFFFFF"/>
        <w:ind w:firstLine="632"/>
        <w:jc w:val="both"/>
        <w:rPr>
          <w:rFonts w:hint="eastAsia"/>
          <w:color w:val="242424"/>
          <w:sz w:val="28"/>
          <w:szCs w:val="28"/>
        </w:rPr>
      </w:pPr>
      <w:r>
        <w:rPr>
          <w:rFonts w:hint="eastAsia"/>
          <w:color w:val="242424"/>
          <w:sz w:val="28"/>
          <w:szCs w:val="28"/>
        </w:rPr>
        <w:t>一、本案由本院赔偿委员会直接审理（或指令×××人民法院赔偿委员会重新审理）；</w:t>
      </w:r>
    </w:p>
    <w:p>
      <w:pPr>
        <w:pStyle w:val="5"/>
        <w:shd w:val="clear" w:color="auto" w:fill="FFFFFF"/>
        <w:ind w:firstLine="632"/>
        <w:jc w:val="both"/>
        <w:rPr>
          <w:rFonts w:hint="eastAsia"/>
          <w:color w:val="242424"/>
          <w:sz w:val="28"/>
          <w:szCs w:val="28"/>
        </w:rPr>
      </w:pPr>
      <w:r>
        <w:rPr>
          <w:rFonts w:hint="eastAsia"/>
          <w:color w:val="242424"/>
          <w:sz w:val="28"/>
          <w:szCs w:val="28"/>
        </w:rPr>
        <w:t>二、直接（或重新）审理期间，中止原赔偿决定的执行。</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一、本决定书样式供上级人民法院赔偿委员会决定直接审理或指令下级人民法院赔偿委员会重新审理时使用。</w:t>
      </w:r>
    </w:p>
    <w:p>
      <w:pPr>
        <w:pStyle w:val="5"/>
        <w:shd w:val="clear" w:color="auto" w:fill="FFFFFF"/>
        <w:ind w:firstLine="632"/>
        <w:jc w:val="both"/>
        <w:rPr>
          <w:rFonts w:hint="eastAsia"/>
          <w:color w:val="242424"/>
          <w:sz w:val="28"/>
          <w:szCs w:val="28"/>
        </w:rPr>
      </w:pPr>
      <w:r>
        <w:rPr>
          <w:rFonts w:hint="eastAsia"/>
          <w:color w:val="242424"/>
          <w:sz w:val="28"/>
          <w:szCs w:val="28"/>
        </w:rPr>
        <w:t>二、“本院赔偿委员会审查认为”部分应着重对原决定是否正确、申诉是否有理进行分析论证。</w:t>
      </w:r>
    </w:p>
    <w:p>
      <w:pPr>
        <w:pStyle w:val="5"/>
        <w:shd w:val="clear" w:color="auto" w:fill="FFFFFF"/>
        <w:ind w:firstLine="632"/>
        <w:jc w:val="both"/>
        <w:rPr>
          <w:rFonts w:hint="eastAsia"/>
          <w:color w:val="242424"/>
          <w:sz w:val="28"/>
          <w:szCs w:val="28"/>
        </w:rPr>
      </w:pPr>
      <w:r>
        <w:rPr>
          <w:rFonts w:hint="eastAsia"/>
          <w:color w:val="242424"/>
          <w:sz w:val="28"/>
          <w:szCs w:val="28"/>
        </w:rPr>
        <w:t>三、赔偿请求人、赔偿义务机关都提出申诉的，均列为“申诉人”。</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sz w:val="28"/>
          <w:szCs w:val="28"/>
        </w:rPr>
      </w:pPr>
      <w:r>
        <w:rPr>
          <w:rFonts w:hint="eastAsia"/>
          <w:color w:val="242424"/>
          <w:sz w:val="28"/>
          <w:szCs w:val="28"/>
        </w:rPr>
        <w:t>四、作为赔偿义务机关的人民法院作出的赔偿决定已生效，赔偿请求人不服该决定而提出申诉的，参照本文书样式。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046"/>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2A80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04D4-600A-4C2C-9830-1C4730856EC1}">
  <ds:schemaRefs/>
</ds:datastoreItem>
</file>

<file path=docProps/app.xml><?xml version="1.0" encoding="utf-8"?>
<Properties xmlns="http://schemas.openxmlformats.org/officeDocument/2006/extended-properties" xmlns:vt="http://schemas.openxmlformats.org/officeDocument/2006/docPropsVTypes">
  <Template>Normal</Template>
  <Pages>5</Pages>
  <Words>168</Words>
  <Characters>959</Characters>
  <Lines>7</Lines>
  <Paragraphs>2</Paragraphs>
  <TotalTime>0</TotalTime>
  <ScaleCrop>false</ScaleCrop>
  <LinksUpToDate>false</LinksUpToDate>
  <CharactersWithSpaces>1125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2019-04-01T14:19:00Z</dcterms:created>
  <dc:creator>Synxnice</dc:creator>
  <cp:lastModifiedBy>keep moving</cp:lastModifiedBy>
  <dcterms:modified xsi:type="dcterms:W3CDTF">2022-06-03T10:27:25Z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EDA59802B2B44E65B59F20B9DEBCB18D</vt:lpwstr>
  </property>
</Properties>
</file>