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民事裁定书(未交二审案件受理费按撤回上诉处理用)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(××××)……民终……号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上诉人(原审诉讼地位)：×××，……。</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被上诉人(原审诉讼地位)：×××，……。</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原审原告/被告/第三人：×××，……。</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上诉人×××因与被上诉人×××/上诉人×××及原审原告/被告/第三人×××……(写明案由)一案，不服××××人民法院(××××)……民初……号民事判决/裁定，向本院提起上诉。本院依法组成合议庭对本案进行了审理。</w:t>
      </w:r>
    </w:p>
    <w:p>
      <w:pPr>
        <w:pStyle w:val="5"/>
        <w:shd w:val="clear" w:color="auto" w:fill="FFFFFF"/>
        <w:ind w:firstLine="632"/>
        <w:jc w:val="both"/>
        <w:rPr>
          <w:rFonts w:hint="eastAsia"/>
          <w:color w:val="242424"/>
          <w:sz w:val="28"/>
          <w:szCs w:val="28"/>
        </w:rPr>
      </w:pPr>
      <w:r>
        <w:rPr>
          <w:rFonts w:hint="eastAsia"/>
          <w:color w:val="242424"/>
          <w:sz w:val="28"/>
          <w:szCs w:val="28"/>
        </w:rPr>
        <w:t>本院审理过程中，……(简要写明上诉人收到法院催缴案件受理费的通知后仍不予缴纳，或申请减缓免未获准的情况)。依照《中华人民共和国民事诉讼法》第一百五十四条第一款第十一项、《最高人民法院关于适用〈中华人民共和国民事诉讼法〉的解释》第三百二十条规定，裁定如下：</w:t>
      </w:r>
    </w:p>
    <w:p>
      <w:pPr>
        <w:pStyle w:val="5"/>
        <w:shd w:val="clear" w:color="auto" w:fill="FFFFFF"/>
        <w:ind w:firstLine="632"/>
        <w:jc w:val="both"/>
        <w:rPr>
          <w:rFonts w:hint="eastAsia"/>
          <w:color w:val="242424"/>
          <w:sz w:val="28"/>
          <w:szCs w:val="28"/>
        </w:rPr>
      </w:pPr>
      <w:r>
        <w:rPr>
          <w:rFonts w:hint="eastAsia"/>
          <w:color w:val="242424"/>
          <w:sz w:val="28"/>
          <w:szCs w:val="28"/>
        </w:rPr>
        <w:t>本案按上诉人×××自动撤回上诉处理。一审判决/裁定自本裁定书送达之日起发生法律效力。</w:t>
      </w:r>
    </w:p>
    <w:p>
      <w:pPr>
        <w:pStyle w:val="5"/>
        <w:shd w:val="clear" w:color="auto" w:fill="FFFFFF"/>
        <w:ind w:firstLine="632"/>
        <w:jc w:val="both"/>
        <w:rPr>
          <w:rFonts w:hint="eastAsia"/>
          <w:color w:val="242424"/>
          <w:sz w:val="28"/>
          <w:szCs w:val="28"/>
        </w:rPr>
      </w:pPr>
      <w:r>
        <w:rPr>
          <w:rFonts w:hint="eastAsia"/>
          <w:color w:val="242424"/>
          <w:sz w:val="28"/>
          <w:szCs w:val="28"/>
        </w:rPr>
        <w:t>本裁定为终审裁定。</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××××年××月××日(院印)</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sz w:val="28"/>
          <w:szCs w:val="28"/>
        </w:rPr>
      </w:pPr>
      <w:r>
        <w:rPr>
          <w:rFonts w:hint="eastAsia"/>
          <w:color w:val="242424"/>
          <w:sz w:val="28"/>
          <w:szCs w:val="28"/>
        </w:rPr>
        <w:t>本样式供上一级人民法院在审理上诉案件过程中，上诉人收到法院催缴案件受理费的通知后仍不予缴纳或申请减缓免未获准，人民法院按其自动撤回上诉处理用。</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0891"/>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3CEE"/>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5581"/>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010F"/>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350"/>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2A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07D"/>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14D3"/>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C44"/>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5971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1A9E-5E1E-45A0-AD5F-7B7D2C117A86}">
  <ds:schemaRefs/>
</ds:datastoreItem>
</file>

<file path=docProps/app.xml><?xml version="1.0" encoding="utf-8"?>
<Properties xmlns="http://schemas.openxmlformats.org/officeDocument/2006/extended-properties" xmlns:vt="http://schemas.openxmlformats.org/officeDocument/2006/docPropsVTypes">
  <Template>Normal</Template>
  <Pages>3</Pages>
  <Words>87</Words>
  <Characters>500</Characters>
  <Lines>4</Lines>
  <Paragraphs>1</Paragraphs>
  <TotalTime>0</TotalTime>
  <ScaleCrop>false</ScaleCrop>
  <LinksUpToDate>false</LinksUpToDate>
  <CharactersWithSpaces>586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2019-03-28T10:46:00Z</dcterms:created>
  <dc:creator>Synxnice</dc:creator>
  <cp:lastModifiedBy>keep moving</cp:lastModifiedBy>
  <dcterms:modified xsi:type="dcterms:W3CDTF">2022-06-03T09:16:59Z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BD21127EADBA4BC3B6A19D79B929D598</vt:lpwstr>
  </property>
</Properties>
</file>