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民事裁定书(二审驳回起诉用)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应诉通知书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(××××)……民终……号 </w:t>
      </w:r>
    </w:p>
    <w:p>
      <w:pPr>
        <w:pStyle w:val="5"/>
        <w:shd w:val="clear" w:color="auto" w:fill="FFFFFF"/>
        <w:spacing w:before="0" w:beforeAutospacing="0" w:after="0" w:afterAutospacing="0"/>
        <w:jc w:val="right"/>
        <w:rPr>
          <w:rFonts w:cs="Calibri"/>
          <w:color w:val="242424"/>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×××(写明一审其他当事人的姓名或者名称)：</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×××(写明上诉人的姓名或者名称)因与×××(写明被上诉人的姓名或者名称)以及你(你单位)……(写明案由)一案，不服××××人民法院于××××年××月××日作出的(××××) ……民初……号民事判决/裁定，向本院提起上诉。一审法院已经将一审案卷及上诉状报送本院。经审查，本院决定受理该上诉案件，现将有关事项通知如下：</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一、你(你公司/单位)应向本院提交身份证明复印件(若为公司或单位应提交营业执照副本复印件、法定代表人身份证明书)；如需委托代理人代理诉讼，应向本院提交授权委托书(委托书应写明授权范围)。(如系涉外案件，还应写明：在中华人民共和国领域内没有住所的外国人、无国籍人、外国企业和组织委托中华人民共和国律师或者他人代理诉讼，应当依照《中华人民共和国民事诉讼法》第二百六十四条规定，办理相应的公证、认证手续。)</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二、你方可以向本院提供与该案有关的证据。</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(以上材料请用A4纸提交，左侧留出3厘米装订空白)</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三、当事人参加诉讼，必须依法行使诉讼权利，遵守诉讼秩序。</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四、本案二审合议庭由审判长×××、审判员×××、审判员×××组成。书记员由×××担任。</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五、根据《最高人民法院关于人民法院在互联网公布裁判文书的规定》，本院作出的生效裁判文书将在中国裁判文书网上公布。如果你(公司/单位)认为案件涉及个人隐私或商业秘密，申请对裁判文书中的有关内容进行技术处理或者申请不予公布的，至迟应在裁判文书送达之日起三日内以书面形式提出并说明具体理由。经我院审查认为理由正当的，可以在公布裁判文书时隐去相关内容或不予公布。</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联系人：……(写明姓名、部门、职务)</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联系电话：……</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联系地址：……</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特此通知。</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附：</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1.上诉状副本一份</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2．当事人送达地址确认书一份</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jc w:val="right"/>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【说明】</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1．本样式供上一级人民法院受理上诉人提起的上诉后，通知一审其他当事人用。</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2．根据《中华人民共和国民事诉讼法》第一百六十六条、一百六十七条规定，上诉状应当通过一审人民法院提出，一审人民法院在收到上诉状五日内将副本送达对方当事人，对方当事人在收到之日起十五日内提出答辩状。一审人民法院收到上诉状、答辩状，应当在五日内连同全部案卷和证据，报送第二审人民法院。</w:t>
      </w:r>
    </w:p>
    <w:p>
      <w:pPr>
        <w:spacing w:line="240" w:lineRule="auto"/>
        <w:rPr>
          <w:rFonts w:ascii="宋体" w:hAnsi="宋体" w:eastAsia="宋体"/>
          <w:sz w:val="28"/>
          <w:szCs w:val="28"/>
        </w:rPr>
      </w:pPr>
      <w:r>
        <w:rPr>
          <w:rFonts w:hint="eastAsia" w:ascii="宋体" w:hAnsi="宋体" w:eastAsia="宋体" w:cs="宋体"/>
          <w:color w:val="242424"/>
          <w:kern w:val="0"/>
          <w:sz w:val="28"/>
          <w:szCs w:val="28"/>
        </w:rPr>
        <w:t>3．为便于二审审理工作顺利开展，在向一审其他当事人发送应诉通知书时，应当附当事人送达地址确认书。</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501"/>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96BE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3EC0"/>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0CC"/>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155"/>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27E"/>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0BDE"/>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426B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FF85B-1F43-4D10-BE99-18DEA018D617}">
  <ds:schemaRefs/>
</ds:datastoreItem>
</file>

<file path=docProps/app.xml><?xml version="1.0" encoding="utf-8"?>
<Properties xmlns="http://schemas.openxmlformats.org/officeDocument/2006/extended-properties" xmlns:vt="http://schemas.openxmlformats.org/officeDocument/2006/docPropsVTypes">
  <Template>Normal</Template>
  <Pages>3</Pages>
  <Words>157</Words>
  <Characters>898</Characters>
  <Lines>7</Lines>
  <Paragraphs>2</Paragraphs>
  <TotalTime>0</TotalTime>
  <ScaleCrop>false</ScaleCrop>
  <LinksUpToDate>false</LinksUpToDate>
  <CharactersWithSpaces>1053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2019-03-28T13:55:00Z</dcterms:created>
  <dc:creator>Synxnice</dc:creator>
  <cp:lastModifiedBy>keep moving</cp:lastModifiedBy>
  <dcterms:modified xsi:type="dcterms:W3CDTF">2022-06-03T08:26:32Z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D09578125D444A309C0C8CEBD0CD3481</vt:lpwstr>
  </property>
</Properties>
</file>