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民事裁定书(对同一侵权行为另行提起公益诉讼不予受理用)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color w:val="242424"/>
          <w:sz w:val="28"/>
          <w:szCs w:val="28"/>
        </w:rPr>
      </w:pPr>
      <w:r>
        <w:rPr>
          <w:rFonts w:hint="eastAsia"/>
          <w:color w:val="242424"/>
          <w:sz w:val="28"/>
          <w:szCs w:val="28"/>
        </w:rPr>
        <w:t xml:space="preserve">   起诉人：×××，……。</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rFonts w:hint="eastAsia"/>
          <w:color w:val="242424"/>
          <w:sz w:val="28"/>
          <w:szCs w:val="28"/>
        </w:rPr>
        <w:t xml:space="preserve">   (以上写明起诉人及其代理人的姓名或者名称等基本信息)</w:t>
      </w:r>
    </w:p>
    <w:p>
      <w:pPr>
        <w:pStyle w:val="5"/>
        <w:shd w:val="clear" w:color="auto" w:fill="FFFFFF"/>
        <w:ind w:firstLine="632"/>
        <w:jc w:val="both"/>
        <w:rPr>
          <w:color w:val="242424"/>
          <w:sz w:val="28"/>
          <w:szCs w:val="28"/>
        </w:rPr>
      </w:pPr>
      <w:r>
        <w:rPr>
          <w:rFonts w:hint="eastAsia"/>
          <w:color w:val="242424"/>
          <w:sz w:val="28"/>
          <w:szCs w:val="28"/>
        </w:rPr>
        <w:t xml:space="preserve">   ××××年××月××日，本院收到×××的起诉状。×××提起……公益诉讼(写明案由)称，……(概述起诉的诉讼请求、事实和理由)。</w:t>
      </w:r>
    </w:p>
    <w:p>
      <w:pPr>
        <w:pStyle w:val="5"/>
        <w:shd w:val="clear" w:color="auto" w:fill="FFFFFF"/>
        <w:ind w:firstLine="632"/>
        <w:jc w:val="both"/>
        <w:rPr>
          <w:color w:val="242424"/>
          <w:sz w:val="28"/>
          <w:szCs w:val="28"/>
        </w:rPr>
      </w:pPr>
      <w:r>
        <w:rPr>
          <w:rFonts w:hint="eastAsia"/>
          <w:color w:val="242424"/>
          <w:sz w:val="28"/>
          <w:szCs w:val="28"/>
        </w:rPr>
        <w:t xml:space="preserve">   本院经审查认为，××××人民法院(××××)……民×……号原告×××与被告×××……公益诉讼(写明案由)一案已经发生法律效力。起诉人×××提起的……公益诉讼(写明案由)与该案系就同一侵权行为另行提起的公益诉讼，依法应当不予受理。</w:t>
      </w:r>
    </w:p>
    <w:p>
      <w:pPr>
        <w:pStyle w:val="5"/>
        <w:shd w:val="clear" w:color="auto" w:fill="FFFFFF"/>
        <w:ind w:firstLine="632"/>
        <w:jc w:val="both"/>
        <w:rPr>
          <w:color w:val="242424"/>
          <w:sz w:val="28"/>
          <w:szCs w:val="28"/>
        </w:rPr>
      </w:pPr>
      <w:r>
        <w:rPr>
          <w:rFonts w:hint="eastAsia"/>
          <w:color w:val="242424"/>
          <w:sz w:val="28"/>
          <w:szCs w:val="28"/>
        </w:rPr>
        <w:t xml:space="preserve">   依照《中华人民共和国民事诉讼法》第五十五条、第一百五十四条第一款第一项，《最高人民法院关于适用〈中华人民共和国民事诉讼法〉的解释》第二百九十一条规定，裁定如下：</w:t>
      </w:r>
    </w:p>
    <w:p>
      <w:pPr>
        <w:pStyle w:val="5"/>
        <w:shd w:val="clear" w:color="auto" w:fill="FFFFFF"/>
        <w:ind w:firstLine="632"/>
        <w:jc w:val="both"/>
        <w:rPr>
          <w:color w:val="242424"/>
          <w:sz w:val="28"/>
          <w:szCs w:val="28"/>
        </w:rPr>
      </w:pPr>
      <w:r>
        <w:rPr>
          <w:rFonts w:hint="eastAsia"/>
          <w:color w:val="242424"/>
          <w:sz w:val="28"/>
          <w:szCs w:val="28"/>
        </w:rPr>
        <w:t xml:space="preserve">   对×××提起的……公益诉讼(写明案由)，本院不予受理。</w:t>
      </w:r>
    </w:p>
    <w:p>
      <w:pPr>
        <w:pStyle w:val="5"/>
        <w:shd w:val="clear" w:color="auto" w:fill="FFFFFF"/>
        <w:ind w:firstLine="632"/>
        <w:jc w:val="both"/>
        <w:rPr>
          <w:color w:val="242424"/>
          <w:sz w:val="28"/>
          <w:szCs w:val="28"/>
        </w:rPr>
      </w:pPr>
      <w:r>
        <w:rPr>
          <w:rFonts w:hint="eastAsia"/>
          <w:color w:val="242424"/>
          <w:sz w:val="28"/>
          <w:szCs w:val="28"/>
        </w:rPr>
        <w:t xml:space="preserve">   如不服本裁定，可以在裁定书送达之日起十日内，向本院递交上诉状，并按对方当事人的人数提出副本，上诉于××××人民法院。</w:t>
      </w:r>
    </w:p>
    <w:p>
      <w:pPr>
        <w:pStyle w:val="5"/>
        <w:shd w:val="clear" w:color="auto" w:fill="FFFFFF"/>
        <w:ind w:firstLine="632"/>
        <w:jc w:val="right"/>
        <w:rPr>
          <w:color w:val="242424"/>
          <w:sz w:val="28"/>
          <w:szCs w:val="28"/>
        </w:rPr>
      </w:pPr>
      <w:r>
        <w:rPr>
          <w:rFonts w:hint="eastAsia"/>
          <w:color w:val="242424"/>
          <w:sz w:val="28"/>
          <w:szCs w:val="28"/>
        </w:rPr>
        <w:t>审 判 长 ×××</w:t>
      </w:r>
    </w:p>
    <w:p>
      <w:pPr>
        <w:pStyle w:val="5"/>
        <w:shd w:val="clear" w:color="auto" w:fill="FFFFFF"/>
        <w:ind w:firstLine="632"/>
        <w:jc w:val="right"/>
        <w:rPr>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rFonts w:hint="eastAsia"/>
          <w:color w:val="242424"/>
          <w:sz w:val="28"/>
          <w:szCs w:val="28"/>
        </w:rPr>
        <w:t>××××年××月××日</w:t>
      </w:r>
    </w:p>
    <w:p>
      <w:pPr>
        <w:pStyle w:val="5"/>
        <w:shd w:val="clear" w:color="auto" w:fill="FFFFFF"/>
        <w:ind w:firstLine="632"/>
        <w:jc w:val="right"/>
        <w:rPr>
          <w:color w:val="242424"/>
          <w:sz w:val="28"/>
          <w:szCs w:val="28"/>
        </w:rPr>
      </w:pPr>
      <w:r>
        <w:rPr>
          <w:rFonts w:hint="eastAsia"/>
          <w:color w:val="242424"/>
          <w:sz w:val="28"/>
          <w:szCs w:val="28"/>
        </w:rPr>
        <w:t>（院印）</w:t>
      </w:r>
    </w:p>
    <w:p>
      <w:pPr>
        <w:pStyle w:val="5"/>
        <w:shd w:val="clear" w:color="auto" w:fill="FFFFFF"/>
        <w:ind w:firstLine="632"/>
        <w:jc w:val="right"/>
        <w:rPr>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rFonts w:hint="eastAsia"/>
          <w:color w:val="242424"/>
          <w:sz w:val="28"/>
          <w:szCs w:val="28"/>
        </w:rPr>
        <w:t>【说明】</w:t>
      </w:r>
    </w:p>
    <w:p>
      <w:pPr>
        <w:pStyle w:val="5"/>
        <w:shd w:val="clear" w:color="auto" w:fill="FFFFFF"/>
        <w:ind w:firstLine="632"/>
        <w:jc w:val="both"/>
        <w:rPr>
          <w:color w:val="242424"/>
          <w:sz w:val="28"/>
          <w:szCs w:val="28"/>
        </w:rPr>
      </w:pPr>
      <w:r>
        <w:rPr>
          <w:rFonts w:hint="eastAsia"/>
          <w:color w:val="242424"/>
          <w:sz w:val="28"/>
          <w:szCs w:val="28"/>
        </w:rPr>
        <w:t xml:space="preserve">   1．本样式根据《中华人民共和国民事诉讼法》第五十五条、第一百五十四条第一款第一项以及《最高人民法院关于适用〈中华人民共和国民事诉讼法〉的解释》第二百九十一条，《最高人民法院关于审理环境民事公益诉讼案件适用法律若干问题的解释》第二十六条、第二十八条，《最高人民法院关于审理消费民事公益诉讼案件适用法律若干问题的解释》第十五条制定，供人民法院对其他依法具有原告资格的机关和有关组织在同一侵权行为的公益诉讼案件裁判发生法律效力后又提起公益诉讼的，裁定不予受理用。</w:t>
      </w:r>
    </w:p>
    <w:p>
      <w:pPr>
        <w:pStyle w:val="5"/>
        <w:shd w:val="clear" w:color="auto" w:fill="FFFFFF"/>
        <w:ind w:firstLine="632"/>
        <w:jc w:val="both"/>
        <w:rPr>
          <w:color w:val="242424"/>
          <w:sz w:val="28"/>
          <w:szCs w:val="28"/>
        </w:rPr>
      </w:pPr>
      <w:r>
        <w:rPr>
          <w:rFonts w:hint="eastAsia"/>
          <w:color w:val="242424"/>
          <w:sz w:val="28"/>
          <w:szCs w:val="28"/>
        </w:rPr>
        <w:t xml:space="preserve">   2．检察机关提起民事公益诉讼的，表述为：“公益诉讼人××××人民检察院”。</w:t>
      </w:r>
    </w:p>
    <w:p>
      <w:pPr>
        <w:pStyle w:val="5"/>
        <w:shd w:val="clear" w:color="auto" w:fill="FFFFFF"/>
        <w:ind w:firstLine="632"/>
        <w:jc w:val="both"/>
        <w:rPr>
          <w:color w:val="242424"/>
          <w:sz w:val="28"/>
          <w:szCs w:val="28"/>
        </w:rPr>
      </w:pPr>
      <w:r>
        <w:rPr>
          <w:rFonts w:hint="eastAsia"/>
          <w:color w:val="242424"/>
          <w:sz w:val="28"/>
          <w:szCs w:val="28"/>
        </w:rPr>
        <w:t xml:space="preserve">   3．首部中不列被起诉人。</w:t>
      </w:r>
    </w:p>
    <w:p>
      <w:pPr>
        <w:pStyle w:val="5"/>
        <w:shd w:val="clear" w:color="auto" w:fill="FFFFFF"/>
        <w:ind w:firstLine="632"/>
        <w:jc w:val="both"/>
        <w:rPr>
          <w:sz w:val="28"/>
          <w:szCs w:val="28"/>
        </w:rPr>
      </w:pPr>
      <w:r>
        <w:rPr>
          <w:rFonts w:hint="eastAsia"/>
          <w:color w:val="242424"/>
          <w:sz w:val="28"/>
          <w:szCs w:val="28"/>
        </w:rPr>
        <w:t xml:space="preserve">   4．本裁定书只送达起诉人一方。</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5F51"/>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76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73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0CED1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C3C00-96F1-4CAE-8123-C4616CEEBC29}">
  <ds:schemaRefs/>
</ds:datastoreItem>
</file>

<file path=docProps/app.xml><?xml version="1.0" encoding="utf-8"?>
<Properties xmlns="http://schemas.openxmlformats.org/officeDocument/2006/extended-properties" xmlns:vt="http://schemas.openxmlformats.org/officeDocument/2006/docPropsVTypes">
  <Template>Normal</Template>
  <Pages>3</Pages>
  <Words>125</Words>
  <Characters>719</Characters>
  <Lines>5</Lines>
  <Paragraphs>1</Paragraphs>
  <TotalTime>2</TotalTime>
  <ScaleCrop>false</ScaleCrop>
  <LinksUpToDate>false</LinksUpToDate>
  <CharactersWithSpaces>843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2019-03-28T10:26:00Z</dcterms:created>
  <dc:creator>Synxnice</dc:creator>
  <cp:lastModifiedBy>keep moving</cp:lastModifiedBy>
  <dcterms:modified xsi:type="dcterms:W3CDTF">2022-06-03T08:22:20Z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5821634611604A239A7648D7222CEDAF</vt:lpwstr>
  </property>
</Properties>
</file>