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 w:themeFill="background1"/>
        <w:spacing w:line="400" w:lineRule="exact"/>
        <w:ind w:firstLine="720" w:firstLineChars="200"/>
        <w:jc w:val="center"/>
        <w:rPr>
          <w:rFonts w:hint="eastAsia" w:ascii="方正黑体_GBK" w:hAnsi="方正黑体_GBK" w:eastAsia="方正黑体_GBK" w:cs="方正黑体_GBK"/>
          <w:color w:val="333333"/>
          <w:kern w:val="0"/>
          <w:sz w:val="36"/>
          <w:szCs w:val="36"/>
          <w:shd w:val="clear" w:color="auto" w:fill="auto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6"/>
          <w:szCs w:val="36"/>
          <w:shd w:val="clear" w:color="auto" w:fill="auto"/>
          <w:lang w:val="en-US" w:eastAsia="zh-CN" w:bidi="ar-SA"/>
        </w:rPr>
        <w:t>装修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6"/>
          <w:szCs w:val="36"/>
          <w:shd w:val="clear" w:color="auto" w:fill="auto"/>
          <w:lang w:val="en-US" w:eastAsia="zh-CN" w:bidi="ar-SA"/>
        </w:rPr>
        <w:t>工程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6"/>
          <w:szCs w:val="36"/>
          <w:shd w:val="clear" w:color="auto" w:fill="auto"/>
          <w:lang w:val="en-US" w:eastAsia="zh-CN" w:bidi="ar-SA"/>
        </w:rPr>
        <w:t>设计合同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委托方：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景泰县人民检察院            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 （以下简称甲方）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受托方：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eastAsia="zh-CN"/>
        </w:rPr>
        <w:t>甘肃新居尚装饰工程有限公司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（以下简称乙方）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甲方因装修工程的需要，委托乙方进行室内装修设计工作，经双方协商一致，签订本合同。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一、设计工程概况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1．设计工程名称：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景泰县检察院未成年帮教矫正中心             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2．设计工程地点：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eastAsia="zh-CN"/>
        </w:rPr>
        <w:t>白银市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景泰县                           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3．设计工程面积约：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>162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             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㎡   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4．设计工程范围：  景泰县检察院未成年帮教矫正中心室内装饰工程设计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二、设计时间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>2017年11月9日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1．设计期限：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设计期限为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天，从乙方收到甲方支付的定金后开始计算，到向甲方交付全套设计图纸之日为止。因甲方变更设计要求或对乙方意见未及时答复，其耽误的时间应从合同约定的设计期限中相应扣除。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2．设计交图步骤及时间：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（1）甲、乙双方当面协商满意后确定设计详细内容及金额，即签定本合同，同时支付定金人民币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>2000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元。乙方收到定金后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天内，向甲方提交装修设计方案图及平面功能定位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图，如乙方未提交装修设计方案图及平面功能定位图，则双倍向甲方返还定金。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（2）乙方向甲方提供全套正式设计施工图纸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甲方签字确认设计施工图后即支付设计费尾款。 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三、 提交成果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1 装修设计方案图 1套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2装修施工图 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四、 双方责任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1.甲方应按合同规定及时支付设计费。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2.甲方应将设计要求准确、简明扼要的告之乙方设计人员，并不得随意变更（除了合理的变更）。甲方变更设计委托事项或因提交的资料错误，或对所提供资料作较大修改，造成乙方设计返工，除双方需协商签订补充合同（或另订合同），重新明确有关条款外，甲方应按乙方所耗工作量向乙方支付相应的费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3.甲方应到乙方公司所在地提出设计要求、签定合同、看图定样、支付设计费。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4.乙方须按合同规定的时间提交设计图纸。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5.乙方应本着认真负责的精神，按照甲方的要求完成设计。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7.若甲方未能按时支付设计费，乙方有权拒绝甲方提出的下一步工作要求。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8、乙方未履行本合同规定的任何一项义务视为根本违约，甲方有权解除本合同，乙方并赔偿甲方因此造成的损失。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五、 设计费金额、支付时间与方式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1.设计费总额：人民币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eastAsia="zh-CN"/>
        </w:rPr>
        <w:t>贰万肆仟伍佰元整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（小写：¥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 24500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元）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2.支付时间：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　　（1）双方签订委托设计合同时，甲方即应向乙方支付定金，即人民币￥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>2000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333333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u w:val="none"/>
        </w:rPr>
        <w:t>（2）甲方确认签字整套施工图，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none"/>
          <w:lang w:eastAsia="zh-CN"/>
        </w:rPr>
        <w:t>验收合格，一次性付清剩余款项。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六、 违约责任和争议的解决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1.甲方在乙方提供有关设计图纸后，未在合同规定的期限内支付设计费，或乙方无特殊情况延迟交付图纸，均应视为违反合同约定。按每日100元予以处罚。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2.合同生效后，甲、乙方无故要求终止或解除合同时，应以双倍定金赔偿无过错方（不可抗力除外）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3.甲、乙双方在履行合同过程中，如有争议，应友好协商解决。协商不成任何一方可向合同签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订地法院提出诉讼。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七、 合同效力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本合同一式两份，甲乙双方各执一份。合同经双方签字后生效。</w:t>
      </w:r>
    </w:p>
    <w:p>
      <w:pPr>
        <w:pStyle w:val="4"/>
        <w:spacing w:line="390" w:lineRule="atLeast"/>
        <w:ind w:firstLine="480" w:firstLineChars="20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line="390" w:lineRule="atLeast"/>
        <w:ind w:left="0" w:leftChars="0" w:firstLine="0" w:firstLineChars="0"/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 xml:space="preserve">甲方（盖章）：                  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>乙方（盖章）：</w:t>
      </w:r>
    </w:p>
    <w:p>
      <w:pPr>
        <w:pStyle w:val="4"/>
        <w:spacing w:line="390" w:lineRule="atLeast"/>
        <w:ind w:left="0" w:leftChars="0" w:firstLine="0" w:firstLineChars="0"/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eastAsia="zh-CN"/>
        </w:rPr>
        <w:t>负责人：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 xml:space="preserve">                         负责人：</w:t>
      </w:r>
    </w:p>
    <w:p>
      <w:pPr>
        <w:pStyle w:val="4"/>
        <w:spacing w:line="390" w:lineRule="atLeast"/>
        <w:ind w:left="0" w:leftChars="0" w:right="-313" w:rightChars="-149" w:firstLine="0" w:firstLineChars="0"/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>开户行：                         开户行：兰州银行股份有限公司友谊支行</w:t>
      </w:r>
    </w:p>
    <w:p>
      <w:pPr>
        <w:pStyle w:val="4"/>
        <w:spacing w:line="390" w:lineRule="atLeast"/>
        <w:ind w:left="0" w:leftChars="0" w:firstLine="0" w:firstLineChars="0"/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 xml:space="preserve">账号：                           账号： </w:t>
      </w:r>
      <w:r>
        <w:rPr>
          <w:rFonts w:hint="eastAsia" w:asciiTheme="minorEastAsia" w:hAnsiTheme="minorEastAsia" w:eastAsiaTheme="minorEastAsia"/>
          <w:color w:val="333333"/>
          <w:w w:val="100"/>
          <w:sz w:val="28"/>
          <w:szCs w:val="28"/>
          <w:lang w:val="en-US" w:eastAsia="zh-CN"/>
        </w:rPr>
        <w:t>101702000420751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 xml:space="preserve">  </w:t>
      </w:r>
    </w:p>
    <w:p>
      <w:pPr>
        <w:pStyle w:val="4"/>
        <w:spacing w:line="390" w:lineRule="atLeast"/>
        <w:ind w:left="0" w:leftChars="0" w:firstLine="0" w:firstLineChars="0"/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</w:pPr>
    </w:p>
    <w:p>
      <w:pPr>
        <w:pStyle w:val="4"/>
        <w:spacing w:line="390" w:lineRule="atLeast"/>
        <w:ind w:left="0" w:leftChars="0" w:firstLine="1512" w:firstLineChars="600"/>
        <w:rPr>
          <w:rFonts w:asciiTheme="minorEastAsia" w:hAnsiTheme="minorEastAsia" w:eastAsiaTheme="minorEastAsia"/>
          <w:color w:val="333333"/>
          <w:w w:val="9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>2017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 xml:space="preserve">日                   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>2017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333333"/>
          <w:w w:val="90"/>
          <w:sz w:val="28"/>
          <w:szCs w:val="28"/>
        </w:rPr>
        <w:t>日</w:t>
      </w:r>
    </w:p>
    <w:p>
      <w:pPr>
        <w:pStyle w:val="7"/>
        <w:shd w:val="clear" w:color="auto" w:fill="FCFCFC"/>
        <w:spacing w:line="400" w:lineRule="exact"/>
        <w:ind w:firstLine="480" w:firstLineChars="200"/>
        <w:rPr>
          <w:rFonts w:asciiTheme="minorEastAsia" w:hAnsiTheme="minorEastAsia" w:eastAsiaTheme="minorEastAsia"/>
          <w:color w:val="333333"/>
        </w:rPr>
      </w:pPr>
    </w:p>
    <w:p>
      <w:pPr>
        <w:spacing w:line="4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EB"/>
    <w:rsid w:val="0020191F"/>
    <w:rsid w:val="003C1A88"/>
    <w:rsid w:val="006153D3"/>
    <w:rsid w:val="006C266F"/>
    <w:rsid w:val="007844DD"/>
    <w:rsid w:val="008571C0"/>
    <w:rsid w:val="008612EB"/>
    <w:rsid w:val="009241F8"/>
    <w:rsid w:val="00B66996"/>
    <w:rsid w:val="00F138C7"/>
    <w:rsid w:val="0D214368"/>
    <w:rsid w:val="2A237B18"/>
    <w:rsid w:val="486F420D"/>
    <w:rsid w:val="7FB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240</Words>
  <Characters>1368</Characters>
  <Lines>11</Lines>
  <Paragraphs>3</Paragraphs>
  <ScaleCrop>false</ScaleCrop>
  <LinksUpToDate>false</LinksUpToDate>
  <CharactersWithSpaces>1605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2017-12-25T11:53:00Z</dcterms:created>
  <dc:creator>dreamsummit</dc:creator>
  <cp:lastModifiedBy>Administrator</cp:lastModifiedBy>
  <cp:lastPrinted>2017-12-27T06:01:45Z</cp:lastPrinted>
  <dcterms:modified xsi:type="dcterms:W3CDTF">2017-12-27T06:22:04Z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