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AE" w:rsidRDefault="00AF5EAE" w:rsidP="00AF5EAE">
      <w:pPr>
        <w:pStyle w:val="a5"/>
        <w:spacing w:line="360" w:lineRule="auto"/>
        <w:rPr>
          <w:rFonts w:ascii="Times New Roman"/>
          <w:sz w:val="20"/>
        </w:rPr>
      </w:pPr>
    </w:p>
    <w:p w:rsidR="00AF5EAE" w:rsidRDefault="00AF5EAE" w:rsidP="00AF5EAE">
      <w:pPr>
        <w:pStyle w:val="a5"/>
        <w:spacing w:line="360" w:lineRule="auto"/>
        <w:rPr>
          <w:rFonts w:ascii="Times New Roman"/>
          <w:sz w:val="20"/>
        </w:rPr>
      </w:pPr>
    </w:p>
    <w:p w:rsidR="00AF5EAE" w:rsidRDefault="00AF5EAE" w:rsidP="00AF5EAE">
      <w:pPr>
        <w:pStyle w:val="a5"/>
        <w:spacing w:line="360" w:lineRule="auto"/>
        <w:rPr>
          <w:rFonts w:ascii="Times New Roman"/>
          <w:sz w:val="20"/>
        </w:rPr>
      </w:pPr>
    </w:p>
    <w:p w:rsidR="00AF5EAE" w:rsidRDefault="00AF5EAE" w:rsidP="00AF5EAE">
      <w:pPr>
        <w:pStyle w:val="a5"/>
        <w:spacing w:line="360" w:lineRule="auto"/>
        <w:rPr>
          <w:rFonts w:ascii="Times New Roman"/>
          <w:sz w:val="20"/>
        </w:rPr>
      </w:pPr>
    </w:p>
    <w:p w:rsidR="00AF5EAE" w:rsidRDefault="00AF5EAE" w:rsidP="00AF5EAE">
      <w:pPr>
        <w:pStyle w:val="a5"/>
        <w:spacing w:line="360" w:lineRule="auto"/>
        <w:rPr>
          <w:rFonts w:ascii="Times New Roman"/>
          <w:sz w:val="20"/>
        </w:rPr>
      </w:pPr>
    </w:p>
    <w:p w:rsidR="00AF5EAE" w:rsidRDefault="00AF5EAE" w:rsidP="00AF5EAE">
      <w:pPr>
        <w:pStyle w:val="a5"/>
        <w:spacing w:line="360" w:lineRule="auto"/>
        <w:rPr>
          <w:rFonts w:ascii="Times New Roman"/>
          <w:sz w:val="20"/>
        </w:rPr>
      </w:pPr>
    </w:p>
    <w:p w:rsidR="00AF5EAE" w:rsidRDefault="00AF5EAE" w:rsidP="00AF5EAE">
      <w:pPr>
        <w:pStyle w:val="a5"/>
        <w:spacing w:line="360" w:lineRule="auto"/>
        <w:rPr>
          <w:rFonts w:ascii="Times New Roman"/>
          <w:sz w:val="20"/>
        </w:rPr>
      </w:pPr>
    </w:p>
    <w:p w:rsidR="00AF5EAE" w:rsidRDefault="00AF5EAE" w:rsidP="00AF5EAE">
      <w:pPr>
        <w:pStyle w:val="a5"/>
        <w:spacing w:line="360" w:lineRule="auto"/>
        <w:rPr>
          <w:rFonts w:ascii="Times New Roman"/>
          <w:sz w:val="20"/>
        </w:rPr>
      </w:pPr>
    </w:p>
    <w:p w:rsidR="00AF5EAE" w:rsidRDefault="00AF5EAE" w:rsidP="00AF5EAE">
      <w:pPr>
        <w:pStyle w:val="a5"/>
        <w:spacing w:line="360" w:lineRule="auto"/>
        <w:rPr>
          <w:rFonts w:ascii="Times New Roman"/>
          <w:sz w:val="20"/>
        </w:rPr>
      </w:pPr>
    </w:p>
    <w:p w:rsidR="00AF5EAE" w:rsidRDefault="00AF5EAE" w:rsidP="00AF5EAE">
      <w:pPr>
        <w:pStyle w:val="a5"/>
        <w:spacing w:line="360" w:lineRule="auto"/>
        <w:rPr>
          <w:rFonts w:ascii="Times New Roman"/>
          <w:sz w:val="20"/>
        </w:rPr>
      </w:pPr>
    </w:p>
    <w:p w:rsidR="00AF5EAE" w:rsidRDefault="00AF5EAE" w:rsidP="00AF5EAE">
      <w:pPr>
        <w:spacing w:line="360" w:lineRule="auto"/>
        <w:ind w:left="3053"/>
        <w:rPr>
          <w:rFonts w:ascii="Droid Sans Fallback" w:eastAsia="Droid Sans Fallback"/>
          <w:sz w:val="76"/>
        </w:rPr>
      </w:pPr>
      <w:r>
        <w:rPr>
          <w:rFonts w:ascii="Droid Sans Fallback" w:eastAsia="Droid Sans Fallback" w:hint="eastAsia"/>
          <w:sz w:val="76"/>
        </w:rPr>
        <w:t>收派服务合同</w:t>
      </w:r>
    </w:p>
    <w:p w:rsidR="00AF5EAE" w:rsidRDefault="00AF5EAE" w:rsidP="00AF5EAE">
      <w:pPr>
        <w:pStyle w:val="a5"/>
        <w:spacing w:line="360" w:lineRule="auto"/>
        <w:rPr>
          <w:rFonts w:ascii="Droid Sans Fallback"/>
          <w:sz w:val="76"/>
        </w:rPr>
      </w:pPr>
    </w:p>
    <w:p w:rsidR="00AF5EAE" w:rsidRDefault="00AF5EAE" w:rsidP="00AF5EAE">
      <w:pPr>
        <w:pStyle w:val="a5"/>
        <w:spacing w:line="360" w:lineRule="auto"/>
        <w:rPr>
          <w:rFonts w:ascii="Droid Sans Fallback"/>
          <w:sz w:val="76"/>
        </w:rPr>
      </w:pPr>
    </w:p>
    <w:p w:rsidR="00AF5EAE" w:rsidRDefault="00AF5EAE" w:rsidP="00AF5EAE">
      <w:pPr>
        <w:pStyle w:val="a5"/>
        <w:spacing w:line="360" w:lineRule="auto"/>
        <w:rPr>
          <w:rFonts w:ascii="Droid Sans Fallback"/>
          <w:sz w:val="76"/>
        </w:rPr>
      </w:pPr>
    </w:p>
    <w:p w:rsidR="00AF5EAE" w:rsidRDefault="00AF5EAE" w:rsidP="00AF5EAE">
      <w:pPr>
        <w:pStyle w:val="a5"/>
        <w:spacing w:before="2" w:line="360" w:lineRule="auto"/>
        <w:rPr>
          <w:rFonts w:ascii="Droid Sans Fallback"/>
          <w:sz w:val="69"/>
        </w:rPr>
      </w:pPr>
    </w:p>
    <w:p w:rsidR="00AF5EAE" w:rsidRPr="000D082D" w:rsidRDefault="00AF5EAE" w:rsidP="000D082D">
      <w:pPr>
        <w:pStyle w:val="a5"/>
        <w:tabs>
          <w:tab w:val="left" w:pos="1813"/>
          <w:tab w:val="left" w:pos="7455"/>
        </w:tabs>
        <w:spacing w:line="360" w:lineRule="auto"/>
        <w:ind w:left="1180"/>
        <w:rPr>
          <w:rFonts w:ascii="Times New Roman" w:eastAsiaTheme="minorEastAsia" w:hint="eastAsia"/>
          <w:b/>
        </w:rPr>
      </w:pPr>
      <w:r>
        <w:rPr>
          <w:rFonts w:ascii="Droid Sans Fallback" w:eastAsia="Droid Sans Fallback" w:hint="eastAsia"/>
        </w:rPr>
        <w:t>甲</w:t>
      </w:r>
      <w:r>
        <w:rPr>
          <w:rFonts w:ascii="Droid Sans Fallback" w:eastAsia="Droid Sans Fallback" w:hint="eastAsia"/>
        </w:rPr>
        <w:tab/>
        <w:t>方（客户</w:t>
      </w:r>
      <w:r>
        <w:rPr>
          <w:rFonts w:ascii="Droid Sans Fallback" w:eastAsia="Droid Sans Fallback" w:hint="eastAsia"/>
          <w:spacing w:val="-106"/>
        </w:rPr>
        <w:t>）</w:t>
      </w:r>
      <w:r>
        <w:rPr>
          <w:rFonts w:ascii="Droid Sans Fallback" w:eastAsia="Droid Sans Fallback" w:hint="eastAsia"/>
        </w:rPr>
        <w:t xml:space="preserve">： </w:t>
      </w:r>
      <w:r>
        <w:rPr>
          <w:rFonts w:ascii="Droid Sans Fallback" w:eastAsia="Droid Sans Fallback" w:hint="eastAsia"/>
          <w:spacing w:val="-4"/>
        </w:rPr>
        <w:t xml:space="preserve"> </w:t>
      </w:r>
      <w:r>
        <w:rPr>
          <w:rFonts w:ascii="Times New Roman" w:eastAsia="Times New Roman"/>
          <w:b/>
          <w:u w:val="single"/>
        </w:rPr>
        <w:t xml:space="preserve"> </w:t>
      </w:r>
      <w:r w:rsidR="00174B60">
        <w:rPr>
          <w:rFonts w:ascii="Times New Roman" w:eastAsiaTheme="minorEastAsia" w:hint="eastAsia"/>
          <w:sz w:val="32"/>
          <w:szCs w:val="32"/>
          <w:u w:val="single"/>
        </w:rPr>
        <w:t xml:space="preserve">   </w:t>
      </w:r>
      <w:r>
        <w:rPr>
          <w:rFonts w:ascii="Times New Roman" w:eastAsia="Times New Roman"/>
          <w:b/>
          <w:u w:val="single"/>
        </w:rPr>
        <w:tab/>
      </w:r>
    </w:p>
    <w:p w:rsidR="00AF5EAE" w:rsidRDefault="00AF5EAE" w:rsidP="00AF5EAE">
      <w:pPr>
        <w:pStyle w:val="a5"/>
        <w:spacing w:before="3" w:line="360" w:lineRule="auto"/>
        <w:rPr>
          <w:rFonts w:ascii="Times New Roman"/>
          <w:b/>
          <w:sz w:val="19"/>
        </w:rPr>
      </w:pPr>
    </w:p>
    <w:p w:rsidR="00AF5EAE" w:rsidRDefault="00AF5EAE" w:rsidP="00AF5EAE">
      <w:pPr>
        <w:pStyle w:val="a5"/>
        <w:tabs>
          <w:tab w:val="left" w:pos="1813"/>
          <w:tab w:val="left" w:pos="7659"/>
        </w:tabs>
        <w:spacing w:before="14" w:line="360" w:lineRule="auto"/>
        <w:ind w:left="1180"/>
        <w:rPr>
          <w:rFonts w:ascii="Times New Roman" w:eastAsia="Times New Roman"/>
          <w:b/>
        </w:rPr>
      </w:pPr>
      <w:r>
        <w:rPr>
          <w:rFonts w:ascii="Droid Sans Fallback" w:eastAsia="Droid Sans Fallback" w:hint="eastAsia"/>
        </w:rPr>
        <w:t>乙</w:t>
      </w:r>
      <w:r>
        <w:rPr>
          <w:rFonts w:ascii="Droid Sans Fallback" w:eastAsia="Droid Sans Fallback" w:hint="eastAsia"/>
        </w:rPr>
        <w:tab/>
        <w:t>方（</w:t>
      </w:r>
      <w:r>
        <w:rPr>
          <w:rFonts w:ascii="Droid Sans Fallback" w:eastAsiaTheme="minorEastAsia" w:hint="eastAsia"/>
        </w:rPr>
        <w:t>中通</w:t>
      </w:r>
      <w:r>
        <w:rPr>
          <w:rFonts w:ascii="Droid Sans Fallback" w:eastAsia="Droid Sans Fallback" w:hint="eastAsia"/>
          <w:spacing w:val="-106"/>
        </w:rPr>
        <w:t>）</w:t>
      </w:r>
      <w:r>
        <w:rPr>
          <w:rFonts w:ascii="Droid Sans Fallback" w:eastAsia="Droid Sans Fallback" w:hint="eastAsia"/>
        </w:rPr>
        <w:t>：</w:t>
      </w:r>
      <w:r>
        <w:rPr>
          <w:rFonts w:ascii="Times New Roman" w:eastAsia="Times New Roman"/>
          <w:b/>
          <w:u w:val="single"/>
        </w:rPr>
        <w:t xml:space="preserve"> </w:t>
      </w:r>
      <w:r>
        <w:rPr>
          <w:rFonts w:ascii="Times New Roman" w:eastAsia="Times New Roman"/>
          <w:b/>
          <w:u w:val="single"/>
        </w:rPr>
        <w:tab/>
      </w:r>
    </w:p>
    <w:p w:rsidR="00AF5EAE" w:rsidRDefault="00AF5EAE" w:rsidP="00AF5EAE">
      <w:pPr>
        <w:pStyle w:val="a5"/>
        <w:spacing w:before="6" w:line="360" w:lineRule="auto"/>
        <w:rPr>
          <w:rFonts w:ascii="Times New Roman"/>
          <w:b/>
          <w:sz w:val="19"/>
        </w:rPr>
      </w:pPr>
    </w:p>
    <w:p w:rsidR="00AF5EAE" w:rsidRDefault="00AF5EAE" w:rsidP="00AF5EAE">
      <w:pPr>
        <w:tabs>
          <w:tab w:val="left" w:pos="7659"/>
        </w:tabs>
        <w:spacing w:before="13" w:line="360" w:lineRule="auto"/>
        <w:ind w:left="1180"/>
        <w:rPr>
          <w:rFonts w:ascii="Times New Roman" w:eastAsia="Times New Roman"/>
          <w:b/>
          <w:sz w:val="21"/>
        </w:rPr>
      </w:pPr>
      <w:r>
        <w:rPr>
          <w:rFonts w:ascii="Droid Sans Fallback" w:eastAsia="Droid Sans Fallback" w:hint="eastAsia"/>
          <w:spacing w:val="-1"/>
          <w:sz w:val="21"/>
        </w:rPr>
        <w:t>合</w:t>
      </w:r>
      <w:r>
        <w:rPr>
          <w:rFonts w:ascii="Droid Sans Fallback" w:eastAsia="Droid Sans Fallback" w:hint="eastAsia"/>
          <w:sz w:val="21"/>
        </w:rPr>
        <w:t>同编号：</w:t>
      </w:r>
      <w:r>
        <w:rPr>
          <w:rFonts w:ascii="Times New Roman" w:eastAsia="Times New Roman"/>
          <w:b/>
          <w:sz w:val="21"/>
          <w:u w:val="single"/>
        </w:rPr>
        <w:t xml:space="preserve"> </w:t>
      </w:r>
      <w:r>
        <w:rPr>
          <w:rFonts w:ascii="Times New Roman" w:eastAsia="Times New Roman"/>
          <w:b/>
          <w:sz w:val="21"/>
          <w:u w:val="single"/>
        </w:rPr>
        <w:tab/>
      </w:r>
    </w:p>
    <w:p w:rsidR="00AF5EAE" w:rsidRDefault="00AF5EAE" w:rsidP="00AF5EAE">
      <w:pPr>
        <w:pStyle w:val="a5"/>
        <w:spacing w:before="1" w:line="360" w:lineRule="auto"/>
        <w:rPr>
          <w:rFonts w:ascii="Times New Roman"/>
          <w:b/>
          <w:sz w:val="20"/>
        </w:rPr>
      </w:pPr>
    </w:p>
    <w:p w:rsidR="00AF5EAE" w:rsidRDefault="00AF5EAE" w:rsidP="00AF5EAE">
      <w:pPr>
        <w:tabs>
          <w:tab w:val="left" w:pos="7659"/>
        </w:tabs>
        <w:spacing w:before="7" w:line="360" w:lineRule="auto"/>
        <w:ind w:left="1180"/>
        <w:rPr>
          <w:rFonts w:ascii="Times New Roman" w:eastAsia="Times New Roman"/>
          <w:b/>
          <w:sz w:val="21"/>
        </w:rPr>
      </w:pPr>
      <w:r>
        <w:rPr>
          <w:rFonts w:ascii="Droid Sans Fallback" w:eastAsia="Droid Sans Fallback" w:hint="eastAsia"/>
          <w:spacing w:val="-1"/>
          <w:sz w:val="21"/>
        </w:rPr>
        <w:t>客</w:t>
      </w:r>
      <w:r>
        <w:rPr>
          <w:rFonts w:ascii="Droid Sans Fallback" w:eastAsia="Droid Sans Fallback" w:hint="eastAsia"/>
          <w:sz w:val="21"/>
        </w:rPr>
        <w:t>户编码：</w:t>
      </w:r>
      <w:r>
        <w:rPr>
          <w:rFonts w:ascii="Times New Roman" w:eastAsia="Times New Roman"/>
          <w:b/>
          <w:sz w:val="21"/>
          <w:u w:val="single"/>
        </w:rPr>
        <w:t xml:space="preserve"> </w:t>
      </w:r>
      <w:r>
        <w:rPr>
          <w:rFonts w:ascii="Times New Roman" w:eastAsia="Times New Roman"/>
          <w:b/>
          <w:sz w:val="21"/>
          <w:u w:val="single"/>
        </w:rPr>
        <w:tab/>
      </w:r>
    </w:p>
    <w:p w:rsidR="00AF5EAE" w:rsidRDefault="00AF5EAE" w:rsidP="00AF5EAE">
      <w:pPr>
        <w:spacing w:line="360" w:lineRule="auto"/>
        <w:rPr>
          <w:rFonts w:ascii="Times New Roman" w:eastAsia="Times New Roman"/>
          <w:sz w:val="21"/>
        </w:rPr>
        <w:sectPr w:rsidR="00AF5EAE" w:rsidSect="00AF5EAE">
          <w:pgSz w:w="11910" w:h="16840"/>
          <w:pgMar w:top="1580" w:right="620" w:bottom="280" w:left="620" w:header="720" w:footer="720" w:gutter="0"/>
          <w:cols w:space="720"/>
        </w:sectPr>
      </w:pPr>
    </w:p>
    <w:p w:rsidR="00AF5EAE" w:rsidRDefault="00AF5EAE" w:rsidP="00AF5EAE">
      <w:pPr>
        <w:pStyle w:val="Heading1"/>
        <w:spacing w:line="360" w:lineRule="auto"/>
        <w:ind w:right="1172"/>
        <w:jc w:val="center"/>
      </w:pPr>
      <w:r>
        <w:lastRenderedPageBreak/>
        <w:t>收派服务合同</w:t>
      </w:r>
    </w:p>
    <w:p w:rsidR="00AF5EAE" w:rsidRDefault="00AF5EAE" w:rsidP="00AF5EAE">
      <w:pPr>
        <w:pStyle w:val="a5"/>
        <w:spacing w:before="14" w:line="360" w:lineRule="auto"/>
        <w:rPr>
          <w:sz w:val="22"/>
        </w:rPr>
      </w:pPr>
    </w:p>
    <w:p w:rsidR="00AF5EAE" w:rsidRDefault="00AF5EAE" w:rsidP="00AF5EAE">
      <w:pPr>
        <w:pStyle w:val="a5"/>
        <w:tabs>
          <w:tab w:val="left" w:pos="5323"/>
        </w:tabs>
        <w:spacing w:before="1" w:line="360" w:lineRule="auto"/>
        <w:ind w:left="1180"/>
        <w:rPr>
          <w:rFonts w:ascii="Times New Roman" w:eastAsia="Times New Roman"/>
        </w:rPr>
      </w:pPr>
      <w:r>
        <w:t>甲</w:t>
      </w:r>
      <w:r>
        <w:rPr>
          <w:spacing w:val="-1"/>
        </w:rPr>
        <w:t>方</w:t>
      </w:r>
      <w:r>
        <w:rPr>
          <w:spacing w:val="-3"/>
        </w:rPr>
        <w:t>（</w:t>
      </w:r>
      <w:r>
        <w:t>客</w:t>
      </w:r>
      <w:r>
        <w:rPr>
          <w:spacing w:val="-3"/>
        </w:rPr>
        <w:t>户</w:t>
      </w:r>
      <w:r>
        <w:rPr>
          <w:spacing w:val="-106"/>
        </w:rPr>
        <w:t>）</w:t>
      </w:r>
      <w:r>
        <w:t>：</w:t>
      </w:r>
      <w:r w:rsidR="006D482C">
        <w:rPr>
          <w:rFonts w:ascii="Times New Roman" w:eastAsiaTheme="minorEastAsia" w:hint="eastAsia"/>
          <w:sz w:val="32"/>
          <w:szCs w:val="32"/>
          <w:u w:val="single"/>
        </w:rPr>
        <w:t xml:space="preserve"> </w:t>
      </w:r>
      <w:r>
        <w:rPr>
          <w:rFonts w:ascii="Times New Roman" w:eastAsia="Times New Roman"/>
          <w:u w:val="single"/>
        </w:rPr>
        <w:tab/>
      </w:r>
    </w:p>
    <w:p w:rsidR="00AF5EAE" w:rsidRDefault="00AF5EAE" w:rsidP="00AF5EAE">
      <w:pPr>
        <w:pStyle w:val="a5"/>
        <w:tabs>
          <w:tab w:val="left" w:pos="5323"/>
        </w:tabs>
        <w:spacing w:before="22" w:line="360" w:lineRule="auto"/>
        <w:ind w:left="1180"/>
        <w:rPr>
          <w:rFonts w:ascii="Times New Roman" w:eastAsia="Times New Roman"/>
        </w:rPr>
      </w:pPr>
      <w:r>
        <w:t>乙</w:t>
      </w:r>
      <w:r>
        <w:rPr>
          <w:spacing w:val="-1"/>
        </w:rPr>
        <w:t>方</w:t>
      </w:r>
      <w:r>
        <w:rPr>
          <w:spacing w:val="-3"/>
        </w:rPr>
        <w:t>（</w:t>
      </w:r>
      <w:r w:rsidR="00C4349E">
        <w:rPr>
          <w:rFonts w:eastAsiaTheme="minorEastAsia" w:hint="eastAsia"/>
        </w:rPr>
        <w:t>中通</w:t>
      </w:r>
      <w:r>
        <w:rPr>
          <w:spacing w:val="-106"/>
        </w:rPr>
        <w:t>）</w:t>
      </w:r>
      <w:r>
        <w:t>：</w:t>
      </w:r>
      <w:r>
        <w:rPr>
          <w:rFonts w:ascii="Times New Roman" w:eastAsia="Times New Roman"/>
          <w:u w:val="single"/>
        </w:rPr>
        <w:t xml:space="preserve"> </w:t>
      </w:r>
      <w:r>
        <w:rPr>
          <w:rFonts w:ascii="Times New Roman" w:eastAsia="Times New Roman"/>
          <w:u w:val="single"/>
        </w:rPr>
        <w:tab/>
      </w:r>
    </w:p>
    <w:p w:rsidR="00AF5EAE" w:rsidRDefault="00AF5EAE" w:rsidP="00AF5EAE">
      <w:pPr>
        <w:pStyle w:val="a5"/>
        <w:tabs>
          <w:tab w:val="left" w:pos="5323"/>
        </w:tabs>
        <w:spacing w:before="23" w:line="360" w:lineRule="auto"/>
        <w:ind w:left="1180"/>
        <w:rPr>
          <w:rFonts w:ascii="Times New Roman" w:eastAsia="Times New Roman"/>
        </w:rPr>
      </w:pPr>
      <w:r>
        <w:t>合</w:t>
      </w:r>
      <w:r>
        <w:rPr>
          <w:spacing w:val="2"/>
        </w:rPr>
        <w:t xml:space="preserve"> </w:t>
      </w:r>
      <w:r>
        <w:t>同 编 号：</w:t>
      </w:r>
      <w:r>
        <w:rPr>
          <w:rFonts w:ascii="Times New Roman" w:eastAsia="Times New Roman"/>
          <w:u w:val="single"/>
        </w:rPr>
        <w:t xml:space="preserve"> </w:t>
      </w:r>
      <w:r>
        <w:rPr>
          <w:rFonts w:ascii="Times New Roman" w:eastAsia="Times New Roman"/>
          <w:u w:val="single"/>
        </w:rPr>
        <w:tab/>
      </w:r>
    </w:p>
    <w:p w:rsidR="00AF5EAE" w:rsidRDefault="00AF5EAE" w:rsidP="00AF5EAE">
      <w:pPr>
        <w:pStyle w:val="a5"/>
        <w:spacing w:before="23" w:line="360" w:lineRule="auto"/>
        <w:ind w:left="1180"/>
      </w:pPr>
      <w:r>
        <w:t>甲方结算相关信息：</w:t>
      </w:r>
    </w:p>
    <w:p w:rsidR="00AF5EAE" w:rsidRPr="00FB7454" w:rsidRDefault="00AF5EAE" w:rsidP="00AF5EAE">
      <w:pPr>
        <w:pStyle w:val="a5"/>
        <w:numPr>
          <w:ilvl w:val="0"/>
          <w:numId w:val="15"/>
        </w:numPr>
        <w:tabs>
          <w:tab w:val="left" w:pos="4588"/>
        </w:tabs>
        <w:spacing w:before="23" w:line="360" w:lineRule="auto"/>
        <w:rPr>
          <w:rFonts w:ascii="Times New Roman" w:eastAsiaTheme="minorEastAsia" w:hint="eastAsia"/>
          <w:u w:val="single"/>
        </w:rPr>
      </w:pPr>
      <w:r>
        <w:t>客</w:t>
      </w:r>
      <w:r>
        <w:rPr>
          <w:spacing w:val="-3"/>
        </w:rPr>
        <w:t>户</w:t>
      </w:r>
      <w:r>
        <w:t>编</w:t>
      </w:r>
      <w:r>
        <w:rPr>
          <w:spacing w:val="-3"/>
        </w:rPr>
        <w:t>码</w:t>
      </w:r>
      <w:r>
        <w:t>：</w:t>
      </w:r>
      <w:r>
        <w:rPr>
          <w:rFonts w:ascii="Times New Roman" w:eastAsia="Times New Roman"/>
          <w:u w:val="single"/>
        </w:rPr>
        <w:t xml:space="preserve"> </w:t>
      </w:r>
      <w:r>
        <w:rPr>
          <w:rFonts w:ascii="Times New Roman" w:eastAsia="Times New Roman"/>
          <w:u w:val="single"/>
        </w:rPr>
        <w:tab/>
      </w:r>
    </w:p>
    <w:p w:rsidR="00AF5EAE" w:rsidRDefault="00AF5EAE" w:rsidP="00AF5EAE">
      <w:pPr>
        <w:pStyle w:val="a5"/>
        <w:tabs>
          <w:tab w:val="left" w:pos="4540"/>
          <w:tab w:val="left" w:pos="6746"/>
          <w:tab w:val="left" w:pos="7375"/>
          <w:tab w:val="left" w:pos="8007"/>
        </w:tabs>
        <w:spacing w:before="23" w:line="360" w:lineRule="auto"/>
        <w:ind w:left="1180"/>
      </w:pPr>
      <w:r>
        <w:t>（二</w:t>
      </w:r>
      <w:r>
        <w:rPr>
          <w:spacing w:val="-3"/>
        </w:rPr>
        <w:t>）</w:t>
      </w:r>
      <w:r>
        <w:t>结</w:t>
      </w:r>
      <w:r>
        <w:rPr>
          <w:spacing w:val="-3"/>
        </w:rPr>
        <w:t>算</w:t>
      </w:r>
      <w:r>
        <w:t>账</w:t>
      </w:r>
      <w:r>
        <w:rPr>
          <w:spacing w:val="-3"/>
        </w:rPr>
        <w:t>号</w:t>
      </w:r>
      <w:r>
        <w:t>：</w:t>
      </w:r>
      <w:r>
        <w:rPr>
          <w:u w:val="single"/>
        </w:rPr>
        <w:t xml:space="preserve"> </w:t>
      </w:r>
      <w:r>
        <w:rPr>
          <w:u w:val="single"/>
        </w:rPr>
        <w:tab/>
      </w:r>
      <w:r>
        <w:t>；</w:t>
      </w:r>
      <w:r>
        <w:rPr>
          <w:spacing w:val="-3"/>
        </w:rPr>
        <w:t>结</w:t>
      </w:r>
      <w:r>
        <w:t>算</w:t>
      </w:r>
      <w:r>
        <w:rPr>
          <w:spacing w:val="-3"/>
        </w:rPr>
        <w:t>起</w:t>
      </w:r>
      <w:r>
        <w:t>始</w:t>
      </w:r>
      <w:r>
        <w:rPr>
          <w:spacing w:val="-3"/>
        </w:rPr>
        <w:t>日期</w:t>
      </w:r>
      <w:r>
        <w:t>：</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AF5EAE" w:rsidRDefault="00AF5EAE" w:rsidP="00AF5EAE">
      <w:pPr>
        <w:pStyle w:val="a5"/>
        <w:spacing w:before="23" w:line="360" w:lineRule="auto"/>
        <w:ind w:left="1180"/>
      </w:pPr>
      <w:r>
        <w:t>（三）对账单发送方式：</w:t>
      </w:r>
    </w:p>
    <w:p w:rsidR="00AF5EAE" w:rsidRPr="00FB7454" w:rsidRDefault="00AF5EAE" w:rsidP="00AF5EAE">
      <w:pPr>
        <w:pStyle w:val="a5"/>
        <w:tabs>
          <w:tab w:val="left" w:pos="5282"/>
          <w:tab w:val="left" w:pos="6756"/>
        </w:tabs>
        <w:spacing w:before="23" w:line="360" w:lineRule="auto"/>
        <w:ind w:left="1180"/>
        <w:rPr>
          <w:rFonts w:eastAsiaTheme="minorEastAsia" w:hint="eastAsia"/>
          <w:spacing w:val="-3"/>
        </w:rPr>
      </w:pPr>
      <w:r>
        <w:t>电子</w:t>
      </w:r>
      <w:r>
        <w:rPr>
          <w:spacing w:val="-3"/>
        </w:rPr>
        <w:t>邮</w:t>
      </w:r>
      <w:r>
        <w:t>箱</w:t>
      </w:r>
      <w:r>
        <w:rPr>
          <w:spacing w:val="1"/>
        </w:rPr>
        <w:t xml:space="preserve"> </w:t>
      </w:r>
      <w:r>
        <w:t>账</w:t>
      </w:r>
      <w:r>
        <w:rPr>
          <w:spacing w:val="-3"/>
        </w:rPr>
        <w:t>单</w:t>
      </w:r>
      <w:r>
        <w:t>接收邮</w:t>
      </w:r>
      <w:r>
        <w:rPr>
          <w:spacing w:val="-3"/>
        </w:rPr>
        <w:t>箱地</w:t>
      </w:r>
      <w:r>
        <w:t>址</w:t>
      </w:r>
      <w:r>
        <w:rPr>
          <w:spacing w:val="-3"/>
        </w:rPr>
        <w:t>：</w:t>
      </w:r>
      <w:r>
        <w:rPr>
          <w:spacing w:val="-3"/>
          <w:u w:val="single"/>
        </w:rPr>
        <w:t xml:space="preserve"> </w:t>
      </w:r>
      <w:r>
        <w:rPr>
          <w:spacing w:val="-3"/>
          <w:u w:val="single"/>
        </w:rPr>
        <w:tab/>
      </w:r>
      <w:r>
        <w:rPr>
          <w:spacing w:val="-3"/>
        </w:rPr>
        <w:t>@</w:t>
      </w:r>
      <w:r>
        <w:rPr>
          <w:spacing w:val="-3"/>
          <w:u w:val="single"/>
        </w:rPr>
        <w:t xml:space="preserve"> </w:t>
      </w:r>
      <w:r>
        <w:rPr>
          <w:spacing w:val="-3"/>
          <w:u w:val="single"/>
        </w:rPr>
        <w:tab/>
      </w:r>
      <w:r>
        <w:rPr>
          <w:spacing w:val="-3"/>
        </w:rPr>
        <w:t>（</w:t>
      </w:r>
      <w:r>
        <w:t>由</w:t>
      </w:r>
      <w:r>
        <w:rPr>
          <w:spacing w:val="-3"/>
        </w:rPr>
        <w:t>甲</w:t>
      </w:r>
      <w:r>
        <w:t>方填</w:t>
      </w:r>
      <w:r>
        <w:rPr>
          <w:spacing w:val="-3"/>
        </w:rPr>
        <w:t>写）</w:t>
      </w:r>
    </w:p>
    <w:p w:rsidR="00F278CE" w:rsidRDefault="00AF5EAE" w:rsidP="00F278CE">
      <w:pPr>
        <w:pStyle w:val="a5"/>
        <w:tabs>
          <w:tab w:val="left" w:pos="1811"/>
          <w:tab w:val="left" w:pos="8280"/>
        </w:tabs>
        <w:spacing w:before="22" w:line="360" w:lineRule="auto"/>
        <w:ind w:left="1180"/>
        <w:rPr>
          <w:rFonts w:ascii="Times New Roman" w:eastAsiaTheme="minorEastAsia" w:hint="eastAsia"/>
          <w:u w:val="single"/>
        </w:rPr>
      </w:pPr>
      <w:r>
        <w:t>邮</w:t>
      </w:r>
      <w:r>
        <w:tab/>
        <w:t>寄</w:t>
      </w:r>
      <w:r>
        <w:rPr>
          <w:spacing w:val="5"/>
        </w:rPr>
        <w:t xml:space="preserve"> </w:t>
      </w:r>
      <w:r>
        <w:t>甲</w:t>
      </w:r>
      <w:r>
        <w:rPr>
          <w:spacing w:val="-3"/>
        </w:rPr>
        <w:t>方</w:t>
      </w:r>
      <w:r>
        <w:t>联系地</w:t>
      </w:r>
      <w:r>
        <w:rPr>
          <w:spacing w:val="-3"/>
        </w:rPr>
        <w:t>址：</w:t>
      </w:r>
      <w:r w:rsidR="006D482C">
        <w:rPr>
          <w:rFonts w:ascii="宋体" w:eastAsia="宋体" w:hAnsi="宋体" w:cs="Times New Roman" w:hint="eastAsia"/>
          <w:color w:val="000000"/>
          <w:sz w:val="20"/>
          <w:szCs w:val="20"/>
          <w:u w:val="single"/>
          <w:lang w:val="en-US" w:bidi="ar-SA"/>
        </w:rPr>
        <w:t xml:space="preserve"> </w:t>
      </w:r>
      <w:r w:rsidRPr="000D082D">
        <w:rPr>
          <w:rFonts w:ascii="Times New Roman" w:eastAsia="Times New Roman"/>
          <w:u w:val="single"/>
        </w:rPr>
        <w:tab/>
      </w:r>
    </w:p>
    <w:p w:rsidR="00F278CE" w:rsidRPr="00F278CE" w:rsidRDefault="00F278CE" w:rsidP="00F278CE">
      <w:pPr>
        <w:pStyle w:val="a5"/>
        <w:tabs>
          <w:tab w:val="left" w:pos="1811"/>
          <w:tab w:val="left" w:pos="8280"/>
        </w:tabs>
        <w:spacing w:before="22" w:line="360" w:lineRule="auto"/>
        <w:ind w:left="1180"/>
        <w:rPr>
          <w:rFonts w:ascii="Times New Roman" w:eastAsiaTheme="minorEastAsia" w:hint="eastAsia"/>
          <w:u w:val="single"/>
        </w:rPr>
      </w:pPr>
    </w:p>
    <w:p w:rsidR="00AF5EAE" w:rsidRDefault="00AF5EAE" w:rsidP="00AF5EAE">
      <w:pPr>
        <w:pStyle w:val="a5"/>
        <w:spacing w:line="360" w:lineRule="auto"/>
        <w:ind w:left="1600"/>
      </w:pPr>
      <w:r>
        <w:t>根据《中华人民共和国合同法》、《中华人民共和国邮政法》等相关法律规定，经甲乙双</w:t>
      </w:r>
    </w:p>
    <w:p w:rsidR="00AF5EAE" w:rsidRDefault="00AF5EAE" w:rsidP="00AF5EAE">
      <w:pPr>
        <w:pStyle w:val="a5"/>
        <w:spacing w:before="1" w:line="360" w:lineRule="auto"/>
        <w:ind w:left="1180" w:right="1171"/>
        <w:rPr>
          <w:rFonts w:eastAsiaTheme="minorEastAsia" w:hint="eastAsia"/>
          <w:spacing w:val="-10"/>
        </w:rPr>
      </w:pPr>
      <w:r>
        <w:rPr>
          <w:spacing w:val="-10"/>
        </w:rPr>
        <w:t>方平等、自愿协商一致，现就乙方为甲方提供收派服务等相关事宜，签订本合同，以资共同信守。</w:t>
      </w:r>
    </w:p>
    <w:p w:rsidR="00F278CE" w:rsidRPr="00F278CE" w:rsidRDefault="00F278CE" w:rsidP="00AF5EAE">
      <w:pPr>
        <w:pStyle w:val="a5"/>
        <w:spacing w:before="1" w:line="360" w:lineRule="auto"/>
        <w:ind w:left="1180" w:right="1171"/>
        <w:rPr>
          <w:rFonts w:eastAsiaTheme="minorEastAsia" w:hint="eastAsia"/>
        </w:rPr>
      </w:pPr>
    </w:p>
    <w:p w:rsidR="00AF5EAE" w:rsidRDefault="00AF5EAE" w:rsidP="00AF5EAE">
      <w:pPr>
        <w:pStyle w:val="a5"/>
        <w:spacing w:line="360" w:lineRule="auto"/>
        <w:ind w:left="1180"/>
      </w:pPr>
      <w:r>
        <w:t>一、概述</w:t>
      </w:r>
    </w:p>
    <w:p w:rsidR="00AF5EAE" w:rsidRPr="00F278CE" w:rsidRDefault="00AF5EAE" w:rsidP="00AF5EAE">
      <w:pPr>
        <w:pStyle w:val="a6"/>
        <w:numPr>
          <w:ilvl w:val="1"/>
          <w:numId w:val="16"/>
        </w:numPr>
        <w:tabs>
          <w:tab w:val="left" w:pos="1603"/>
        </w:tabs>
        <w:spacing w:line="360" w:lineRule="auto"/>
      </w:pPr>
      <w:r>
        <w:rPr>
          <w:spacing w:val="-3"/>
        </w:rPr>
        <w:t>本合同为主合同，甲方可以选择不同的服务种类，并签署附件服务条款。主合同与附件服务条款不一致的，以附件服务条款为准；</w:t>
      </w:r>
      <w:r>
        <w:t xml:space="preserve"> </w:t>
      </w:r>
    </w:p>
    <w:p w:rsidR="00F278CE" w:rsidRDefault="00F278CE" w:rsidP="00F278CE">
      <w:pPr>
        <w:pStyle w:val="a6"/>
        <w:tabs>
          <w:tab w:val="left" w:pos="1603"/>
        </w:tabs>
        <w:spacing w:line="360" w:lineRule="auto"/>
        <w:ind w:left="1701" w:firstLine="0"/>
      </w:pPr>
    </w:p>
    <w:p w:rsidR="00AF5EAE" w:rsidRDefault="00AF5EAE" w:rsidP="00AF5EAE">
      <w:pPr>
        <w:pStyle w:val="a5"/>
        <w:spacing w:line="360" w:lineRule="auto"/>
        <w:ind w:left="1180"/>
      </w:pPr>
      <w:r>
        <w:t>二、甲方的权利与义务</w:t>
      </w:r>
    </w:p>
    <w:p w:rsidR="00AF5EAE" w:rsidRPr="00BE2BF4" w:rsidRDefault="00AF5EAE" w:rsidP="00AF5EAE">
      <w:pPr>
        <w:pStyle w:val="a6"/>
        <w:numPr>
          <w:ilvl w:val="0"/>
          <w:numId w:val="16"/>
        </w:numPr>
        <w:tabs>
          <w:tab w:val="left" w:pos="1603"/>
        </w:tabs>
        <w:spacing w:line="360" w:lineRule="auto"/>
        <w:rPr>
          <w:vanish/>
          <w:spacing w:val="-8"/>
          <w:sz w:val="21"/>
        </w:rPr>
      </w:pPr>
    </w:p>
    <w:p w:rsidR="00AF5EAE" w:rsidRPr="00BE2BF4" w:rsidRDefault="00AF5EAE" w:rsidP="00AF5EAE">
      <w:pPr>
        <w:pStyle w:val="a6"/>
        <w:numPr>
          <w:ilvl w:val="0"/>
          <w:numId w:val="18"/>
        </w:numPr>
        <w:tabs>
          <w:tab w:val="left" w:pos="1603"/>
        </w:tabs>
        <w:spacing w:line="360" w:lineRule="auto"/>
        <w:rPr>
          <w:vanish/>
          <w:spacing w:val="-8"/>
          <w:sz w:val="21"/>
        </w:rPr>
      </w:pPr>
    </w:p>
    <w:p w:rsidR="00AF5EAE" w:rsidRPr="00BE2BF4" w:rsidRDefault="00AF5EAE" w:rsidP="00AF5EAE">
      <w:pPr>
        <w:pStyle w:val="a6"/>
        <w:numPr>
          <w:ilvl w:val="0"/>
          <w:numId w:val="18"/>
        </w:numPr>
        <w:tabs>
          <w:tab w:val="left" w:pos="1603"/>
        </w:tabs>
        <w:spacing w:line="360" w:lineRule="auto"/>
        <w:rPr>
          <w:vanish/>
          <w:spacing w:val="-8"/>
          <w:sz w:val="21"/>
        </w:rPr>
      </w:pPr>
    </w:p>
    <w:p w:rsidR="00AF5EAE" w:rsidRDefault="00AF5EAE" w:rsidP="00AF5EAE">
      <w:pPr>
        <w:pStyle w:val="a6"/>
        <w:numPr>
          <w:ilvl w:val="1"/>
          <w:numId w:val="18"/>
        </w:numPr>
        <w:tabs>
          <w:tab w:val="left" w:pos="1603"/>
        </w:tabs>
        <w:spacing w:line="360" w:lineRule="auto"/>
        <w:rPr>
          <w:sz w:val="21"/>
        </w:rPr>
      </w:pPr>
      <w:r>
        <w:rPr>
          <w:spacing w:val="-8"/>
          <w:sz w:val="21"/>
        </w:rPr>
        <w:t>甲方有权要求乙方按照合同或快递单约定的时间、地点把托寄物送到目的地，有权要求</w:t>
      </w:r>
      <w:r>
        <w:rPr>
          <w:spacing w:val="-5"/>
          <w:sz w:val="21"/>
        </w:rPr>
        <w:t>乙方提供托寄物在途信息供甲方了解。</w:t>
      </w:r>
    </w:p>
    <w:p w:rsidR="00AF5EAE" w:rsidRDefault="00AF5EAE" w:rsidP="00AF5EAE">
      <w:pPr>
        <w:pStyle w:val="a6"/>
        <w:numPr>
          <w:ilvl w:val="1"/>
          <w:numId w:val="18"/>
        </w:numPr>
        <w:tabs>
          <w:tab w:val="left" w:pos="1603"/>
        </w:tabs>
        <w:spacing w:line="360" w:lineRule="auto"/>
        <w:rPr>
          <w:sz w:val="21"/>
        </w:rPr>
      </w:pPr>
      <w:r>
        <w:rPr>
          <w:spacing w:val="-8"/>
          <w:sz w:val="21"/>
        </w:rPr>
        <w:t>在乙方将托寄物交付给甲方指定的收件人之前，甲方可以要求乙方中止派送、返还托寄</w:t>
      </w:r>
      <w:r>
        <w:rPr>
          <w:spacing w:val="-5"/>
          <w:sz w:val="21"/>
        </w:rPr>
        <w:t>物、变更到达地或者将托寄物交给其他收件人，但应承担由此产生的费用。</w:t>
      </w:r>
    </w:p>
    <w:p w:rsidR="00AF5EAE" w:rsidRDefault="00AF5EAE" w:rsidP="00AF5EAE">
      <w:pPr>
        <w:pStyle w:val="a6"/>
        <w:numPr>
          <w:ilvl w:val="1"/>
          <w:numId w:val="18"/>
        </w:numPr>
        <w:tabs>
          <w:tab w:val="left" w:pos="1603"/>
        </w:tabs>
        <w:spacing w:line="360" w:lineRule="auto"/>
        <w:ind w:right="1070"/>
        <w:rPr>
          <w:sz w:val="21"/>
        </w:rPr>
      </w:pPr>
      <w:r>
        <w:rPr>
          <w:spacing w:val="-10"/>
          <w:sz w:val="21"/>
        </w:rPr>
        <w:t>甲方托寄物品时，应如实申报托寄物内容、数量、声明价值等资料，准确、真实地填写</w:t>
      </w:r>
      <w:r>
        <w:rPr>
          <w:spacing w:val="-5"/>
          <w:sz w:val="21"/>
        </w:rPr>
        <w:t xml:space="preserve">乙方快递单之各项内容。甲方口述乙方工作人员代为填写的，视为甲方委托乙方填写， </w:t>
      </w:r>
      <w:r>
        <w:rPr>
          <w:spacing w:val="-4"/>
          <w:sz w:val="21"/>
        </w:rPr>
        <w:t>甲方应对填写后的信息予以审核校对，未提出异议的视为认可。</w:t>
      </w:r>
    </w:p>
    <w:p w:rsidR="00AF5EAE" w:rsidRDefault="00AF5EAE" w:rsidP="00AF5EAE">
      <w:pPr>
        <w:pStyle w:val="a6"/>
        <w:numPr>
          <w:ilvl w:val="1"/>
          <w:numId w:val="18"/>
        </w:numPr>
        <w:tabs>
          <w:tab w:val="left" w:pos="1603"/>
        </w:tabs>
        <w:spacing w:line="360" w:lineRule="auto"/>
        <w:rPr>
          <w:rFonts w:eastAsiaTheme="minorEastAsia" w:hint="eastAsia"/>
          <w:spacing w:val="-10"/>
        </w:rPr>
      </w:pPr>
      <w:r>
        <w:rPr>
          <w:spacing w:val="-10"/>
          <w:sz w:val="21"/>
        </w:rPr>
        <w:t>甲方应按照国家标准、行业标准包装托寄物；没有国家、行业包装标准的，应根据保证托寄物派送安全的原则进行包装。如托寄物对包装、码放、保存等有特殊要求，甲方应</w:t>
      </w:r>
      <w:r w:rsidRPr="00BE2BF4">
        <w:rPr>
          <w:spacing w:val="-10"/>
        </w:rPr>
        <w:t>事先以书面形式告知乙方。因甲方包装不合格或未告知特殊要求，快件外包装完好但托寄物损坏的，责任由甲方自行承担</w:t>
      </w:r>
      <w:r>
        <w:rPr>
          <w:rFonts w:eastAsiaTheme="minorEastAsia" w:hint="eastAsia"/>
          <w:spacing w:val="-10"/>
        </w:rPr>
        <w:t>。</w:t>
      </w:r>
    </w:p>
    <w:p w:rsidR="00AF5EAE" w:rsidRDefault="00AF5EAE" w:rsidP="00AF5EAE">
      <w:pPr>
        <w:pStyle w:val="a6"/>
        <w:numPr>
          <w:ilvl w:val="1"/>
          <w:numId w:val="18"/>
        </w:numPr>
        <w:tabs>
          <w:tab w:val="left" w:pos="1603"/>
        </w:tabs>
        <w:spacing w:line="360" w:lineRule="auto"/>
        <w:ind w:right="0"/>
        <w:rPr>
          <w:sz w:val="21"/>
        </w:rPr>
      </w:pPr>
      <w:r>
        <w:rPr>
          <w:spacing w:val="-3"/>
          <w:sz w:val="21"/>
        </w:rPr>
        <w:t>甲方托寄物品时应遵守国家相关规定，确保托寄物的内容符合下列要求：</w:t>
      </w:r>
    </w:p>
    <w:p w:rsidR="00AF5EAE" w:rsidRDefault="00AF5EAE" w:rsidP="00AF5EAE">
      <w:pPr>
        <w:pStyle w:val="a6"/>
        <w:numPr>
          <w:ilvl w:val="2"/>
          <w:numId w:val="18"/>
        </w:numPr>
        <w:tabs>
          <w:tab w:val="left" w:pos="2023"/>
        </w:tabs>
        <w:spacing w:line="360" w:lineRule="auto"/>
        <w:rPr>
          <w:sz w:val="21"/>
        </w:rPr>
      </w:pPr>
      <w:r>
        <w:rPr>
          <w:spacing w:val="-8"/>
          <w:sz w:val="21"/>
        </w:rPr>
        <w:t>符合国家法律法规的要求，不属于禁止生产、销售、传播的物品，不属于禁止或限</w:t>
      </w:r>
      <w:r>
        <w:rPr>
          <w:spacing w:val="-5"/>
          <w:sz w:val="21"/>
        </w:rPr>
        <w:t>制寄递的违禁品、假冒伪劣产品；</w:t>
      </w:r>
    </w:p>
    <w:p w:rsidR="00AF5EAE" w:rsidRDefault="00AF5EAE" w:rsidP="00AF5EAE">
      <w:pPr>
        <w:pStyle w:val="a6"/>
        <w:numPr>
          <w:ilvl w:val="2"/>
          <w:numId w:val="18"/>
        </w:numPr>
        <w:tabs>
          <w:tab w:val="left" w:pos="2023"/>
        </w:tabs>
        <w:spacing w:line="360" w:lineRule="auto"/>
        <w:ind w:right="0"/>
        <w:rPr>
          <w:sz w:val="21"/>
        </w:rPr>
      </w:pPr>
      <w:r>
        <w:rPr>
          <w:spacing w:val="-3"/>
          <w:sz w:val="21"/>
        </w:rPr>
        <w:t>符合国家规定的或者与第三方约定的质量、安全、环保等标准；</w:t>
      </w:r>
    </w:p>
    <w:p w:rsidR="00AF5EAE" w:rsidRDefault="00AF5EAE" w:rsidP="00AF5EAE">
      <w:pPr>
        <w:pStyle w:val="a6"/>
        <w:numPr>
          <w:ilvl w:val="2"/>
          <w:numId w:val="18"/>
        </w:numPr>
        <w:tabs>
          <w:tab w:val="left" w:pos="1970"/>
        </w:tabs>
        <w:spacing w:line="360" w:lineRule="auto"/>
        <w:rPr>
          <w:sz w:val="21"/>
        </w:rPr>
      </w:pPr>
      <w:r>
        <w:rPr>
          <w:spacing w:val="-5"/>
          <w:sz w:val="21"/>
        </w:rPr>
        <w:t>托寄物不会造成收件人或其他第三方人身或财产的损害，也没有侵犯任何第三方的</w:t>
      </w:r>
      <w:r>
        <w:rPr>
          <w:spacing w:val="-4"/>
          <w:sz w:val="21"/>
        </w:rPr>
        <w:t>知</w:t>
      </w:r>
      <w:r>
        <w:rPr>
          <w:spacing w:val="-4"/>
          <w:sz w:val="21"/>
        </w:rPr>
        <w:lastRenderedPageBreak/>
        <w:t>识产权。</w:t>
      </w:r>
    </w:p>
    <w:p w:rsidR="00AF5EAE" w:rsidRDefault="00AF5EAE" w:rsidP="00AF5EAE">
      <w:pPr>
        <w:pStyle w:val="a6"/>
        <w:numPr>
          <w:ilvl w:val="1"/>
          <w:numId w:val="18"/>
        </w:numPr>
        <w:tabs>
          <w:tab w:val="left" w:pos="1603"/>
        </w:tabs>
        <w:spacing w:line="360" w:lineRule="auto"/>
        <w:ind w:right="1172"/>
        <w:rPr>
          <w:sz w:val="21"/>
        </w:rPr>
      </w:pPr>
      <w:r>
        <w:rPr>
          <w:spacing w:val="-10"/>
          <w:sz w:val="21"/>
        </w:rPr>
        <w:t>甲方托寄物需要办理审批、检验等手续的，甲方应当将办理完有关手续的证明文件提交</w:t>
      </w:r>
      <w:r>
        <w:rPr>
          <w:spacing w:val="-5"/>
          <w:sz w:val="21"/>
        </w:rPr>
        <w:t>乙方，如因甲方未提供相应的手续证明文件而产生的损失由甲方承担。</w:t>
      </w:r>
    </w:p>
    <w:p w:rsidR="00AF5EAE" w:rsidRDefault="00AF5EAE" w:rsidP="00AF5EAE">
      <w:pPr>
        <w:pStyle w:val="a6"/>
        <w:numPr>
          <w:ilvl w:val="1"/>
          <w:numId w:val="18"/>
        </w:numPr>
        <w:tabs>
          <w:tab w:val="left" w:pos="1603"/>
        </w:tabs>
        <w:spacing w:line="360" w:lineRule="auto"/>
        <w:ind w:right="1170"/>
        <w:rPr>
          <w:sz w:val="21"/>
        </w:rPr>
      </w:pPr>
      <w:r>
        <w:rPr>
          <w:spacing w:val="-8"/>
          <w:sz w:val="21"/>
        </w:rPr>
        <w:t>甲方应按照约定按时向乙方支付结算费用，不得以双方存在其他纠纷为由拖延支付、拒</w:t>
      </w:r>
      <w:r>
        <w:rPr>
          <w:spacing w:val="-5"/>
          <w:sz w:val="21"/>
        </w:rPr>
        <w:t>绝支付或擅自扣除应付费用。</w:t>
      </w:r>
    </w:p>
    <w:p w:rsidR="00AF5EAE" w:rsidRDefault="00AF5EAE" w:rsidP="00AF5EAE">
      <w:pPr>
        <w:pStyle w:val="a6"/>
        <w:numPr>
          <w:ilvl w:val="1"/>
          <w:numId w:val="18"/>
        </w:numPr>
        <w:tabs>
          <w:tab w:val="left" w:pos="1603"/>
        </w:tabs>
        <w:spacing w:line="360" w:lineRule="auto"/>
        <w:rPr>
          <w:sz w:val="21"/>
        </w:rPr>
      </w:pPr>
      <w:r>
        <w:rPr>
          <w:spacing w:val="-11"/>
          <w:sz w:val="21"/>
        </w:rPr>
        <w:t>如甲方为收件方，且甲方同意以月结方式支付到件费用的，甲方应在签收快件时填写客</w:t>
      </w:r>
      <w:r>
        <w:rPr>
          <w:spacing w:val="-6"/>
          <w:sz w:val="21"/>
        </w:rPr>
        <w:t>户编码，以便双方对账。必要时，甲方应向乙方提供与快件有关的证明资料和文件。</w:t>
      </w:r>
    </w:p>
    <w:p w:rsidR="00AF5EAE" w:rsidRDefault="00AF5EAE" w:rsidP="00AF5EAE">
      <w:pPr>
        <w:pStyle w:val="a6"/>
        <w:numPr>
          <w:ilvl w:val="1"/>
          <w:numId w:val="18"/>
        </w:numPr>
        <w:tabs>
          <w:tab w:val="left" w:pos="1603"/>
        </w:tabs>
        <w:spacing w:line="360" w:lineRule="auto"/>
        <w:rPr>
          <w:sz w:val="21"/>
        </w:rPr>
      </w:pPr>
      <w:r>
        <w:rPr>
          <w:spacing w:val="-7"/>
          <w:sz w:val="21"/>
        </w:rPr>
        <w:t>甲方员工为甲方托寄物品或者接收物品的行为视为甲方行为，对甲方有法律约束力。甲</w:t>
      </w:r>
      <w:r>
        <w:rPr>
          <w:spacing w:val="-10"/>
          <w:sz w:val="21"/>
        </w:rPr>
        <w:t>方不能以未经公司盖章或指定代表签字为由，否认甲方员工代为托寄物品或者接收物品之行为。甲方应明确告知其员工有关本合同的各项内容，以促使其员工利用工作之便托</w:t>
      </w:r>
      <w:r>
        <w:rPr>
          <w:spacing w:val="-5"/>
          <w:sz w:val="21"/>
        </w:rPr>
        <w:t>寄、接收甲方物品或个人物品时，了解本合同约定的权利义务和注意事项。</w:t>
      </w:r>
    </w:p>
    <w:p w:rsidR="00AF5EAE" w:rsidRDefault="00AF5EAE" w:rsidP="00AF5EAE">
      <w:pPr>
        <w:pStyle w:val="a6"/>
        <w:numPr>
          <w:ilvl w:val="1"/>
          <w:numId w:val="18"/>
        </w:numPr>
        <w:tabs>
          <w:tab w:val="left" w:pos="1706"/>
        </w:tabs>
        <w:spacing w:line="360" w:lineRule="auto"/>
        <w:rPr>
          <w:sz w:val="21"/>
        </w:rPr>
      </w:pPr>
      <w:r>
        <w:rPr>
          <w:spacing w:val="-3"/>
          <w:sz w:val="21"/>
        </w:rPr>
        <w:t>因收件人以外的第三方原因</w:t>
      </w:r>
      <w:r>
        <w:rPr>
          <w:sz w:val="21"/>
        </w:rPr>
        <w:t>（</w:t>
      </w:r>
      <w:r>
        <w:rPr>
          <w:spacing w:val="-3"/>
          <w:sz w:val="21"/>
        </w:rPr>
        <w:t>如盗窃、抢劫、交通事故等</w:t>
      </w:r>
      <w:r>
        <w:rPr>
          <w:sz w:val="21"/>
        </w:rPr>
        <w:t>）</w:t>
      </w:r>
      <w:r>
        <w:rPr>
          <w:spacing w:val="-3"/>
          <w:sz w:val="21"/>
        </w:rPr>
        <w:t>造成托寄物品毁损灭失、</w:t>
      </w:r>
      <w:r>
        <w:rPr>
          <w:spacing w:val="-9"/>
          <w:sz w:val="21"/>
        </w:rPr>
        <w:t>延误派送、无法派送的，甲方应积极配合乙方采取必要的措施</w:t>
      </w:r>
      <w:r>
        <w:rPr>
          <w:sz w:val="21"/>
        </w:rPr>
        <w:t>（</w:t>
      </w:r>
      <w:r>
        <w:rPr>
          <w:spacing w:val="-8"/>
          <w:sz w:val="21"/>
        </w:rPr>
        <w:t>如报警、证据保全、鉴定等</w:t>
      </w:r>
      <w:r>
        <w:rPr>
          <w:spacing w:val="-3"/>
          <w:sz w:val="21"/>
        </w:rPr>
        <w:t>）向该第三方索赔。</w:t>
      </w:r>
    </w:p>
    <w:p w:rsidR="00AF5EAE" w:rsidRPr="00F278CE" w:rsidRDefault="00AF5EAE" w:rsidP="00AF5EAE">
      <w:pPr>
        <w:pStyle w:val="a6"/>
        <w:numPr>
          <w:ilvl w:val="1"/>
          <w:numId w:val="18"/>
        </w:numPr>
        <w:tabs>
          <w:tab w:val="left" w:pos="1706"/>
        </w:tabs>
        <w:spacing w:line="360" w:lineRule="auto"/>
        <w:rPr>
          <w:sz w:val="21"/>
        </w:rPr>
      </w:pPr>
      <w:r>
        <w:rPr>
          <w:spacing w:val="-6"/>
          <w:sz w:val="21"/>
        </w:rPr>
        <w:t>如甲方托寄物品的所有权属于第三方</w:t>
      </w:r>
      <w:r>
        <w:rPr>
          <w:sz w:val="21"/>
        </w:rPr>
        <w:t>（</w:t>
      </w:r>
      <w:r>
        <w:rPr>
          <w:spacing w:val="-3"/>
          <w:sz w:val="21"/>
        </w:rPr>
        <w:t>含收件人</w:t>
      </w:r>
      <w:r>
        <w:rPr>
          <w:spacing w:val="-77"/>
          <w:sz w:val="21"/>
        </w:rPr>
        <w:t>）</w:t>
      </w:r>
      <w:r>
        <w:rPr>
          <w:spacing w:val="-10"/>
          <w:sz w:val="21"/>
        </w:rPr>
        <w:t>，则甲方应在交付托寄物前将托寄物</w:t>
      </w:r>
      <w:r>
        <w:rPr>
          <w:spacing w:val="-12"/>
          <w:sz w:val="21"/>
        </w:rPr>
        <w:t>途中可能存在的风险、赔偿标准等相关事宜明确告知第三方所有权人，在征得第三方所</w:t>
      </w:r>
      <w:r>
        <w:rPr>
          <w:spacing w:val="-13"/>
          <w:sz w:val="21"/>
        </w:rPr>
        <w:t>有权人同意后托寄物品。甲方应采取合理措施使乙方免于遭受第三方所有权人提出的索赔或诉讼风险，如因第三方所有权人向乙方索赔或提起诉讼超过本合同及附件服务条款</w:t>
      </w:r>
      <w:r>
        <w:rPr>
          <w:spacing w:val="-6"/>
          <w:sz w:val="21"/>
        </w:rPr>
        <w:t>约定的赔偿标准的，甲方应就超出部分对乙方予以补偿。</w:t>
      </w:r>
    </w:p>
    <w:p w:rsidR="00F278CE" w:rsidRDefault="00F278CE" w:rsidP="00F278CE">
      <w:pPr>
        <w:pStyle w:val="a6"/>
        <w:tabs>
          <w:tab w:val="left" w:pos="1706"/>
        </w:tabs>
        <w:spacing w:line="360" w:lineRule="auto"/>
        <w:ind w:left="1701" w:firstLine="0"/>
        <w:rPr>
          <w:sz w:val="21"/>
        </w:rPr>
      </w:pPr>
    </w:p>
    <w:p w:rsidR="00AF5EAE" w:rsidRDefault="00AF5EAE" w:rsidP="00AF5EAE">
      <w:pPr>
        <w:pStyle w:val="a5"/>
        <w:spacing w:line="360" w:lineRule="auto"/>
        <w:ind w:left="1180"/>
      </w:pPr>
      <w:r>
        <w:t>三、乙方的权利与义务</w:t>
      </w:r>
    </w:p>
    <w:p w:rsidR="00AF5EAE" w:rsidRPr="00AF5EAE" w:rsidRDefault="00AF5EAE" w:rsidP="00AF5EAE">
      <w:pPr>
        <w:pStyle w:val="a6"/>
        <w:numPr>
          <w:ilvl w:val="0"/>
          <w:numId w:val="13"/>
        </w:numPr>
        <w:tabs>
          <w:tab w:val="left" w:pos="1603"/>
        </w:tabs>
        <w:spacing w:line="360" w:lineRule="auto"/>
        <w:rPr>
          <w:vanish/>
          <w:spacing w:val="-7"/>
          <w:sz w:val="21"/>
        </w:rPr>
      </w:pPr>
    </w:p>
    <w:p w:rsidR="00AF5EAE" w:rsidRPr="00AF5EAE" w:rsidRDefault="00AF5EAE" w:rsidP="00AF5EAE">
      <w:pPr>
        <w:pStyle w:val="a6"/>
        <w:numPr>
          <w:ilvl w:val="0"/>
          <w:numId w:val="13"/>
        </w:numPr>
        <w:tabs>
          <w:tab w:val="left" w:pos="1603"/>
        </w:tabs>
        <w:spacing w:line="360" w:lineRule="auto"/>
        <w:rPr>
          <w:vanish/>
          <w:spacing w:val="-7"/>
          <w:sz w:val="21"/>
        </w:rPr>
      </w:pPr>
    </w:p>
    <w:p w:rsidR="00AF5EAE" w:rsidRPr="00AF5EAE" w:rsidRDefault="00AF5EAE" w:rsidP="00AF5EAE">
      <w:pPr>
        <w:pStyle w:val="a6"/>
        <w:numPr>
          <w:ilvl w:val="0"/>
          <w:numId w:val="13"/>
        </w:numPr>
        <w:tabs>
          <w:tab w:val="left" w:pos="1603"/>
        </w:tabs>
        <w:spacing w:line="360" w:lineRule="auto"/>
        <w:rPr>
          <w:vanish/>
          <w:spacing w:val="-7"/>
          <w:sz w:val="21"/>
        </w:rPr>
      </w:pPr>
    </w:p>
    <w:p w:rsidR="00AF5EAE" w:rsidRDefault="00AF5EAE" w:rsidP="00AF5EAE">
      <w:pPr>
        <w:pStyle w:val="a6"/>
        <w:numPr>
          <w:ilvl w:val="1"/>
          <w:numId w:val="13"/>
        </w:numPr>
        <w:tabs>
          <w:tab w:val="left" w:pos="1603"/>
        </w:tabs>
        <w:spacing w:line="360" w:lineRule="auto"/>
        <w:rPr>
          <w:sz w:val="21"/>
        </w:rPr>
      </w:pPr>
      <w:r>
        <w:rPr>
          <w:spacing w:val="-7"/>
          <w:sz w:val="21"/>
        </w:rPr>
        <w:t>乙方按其公开承诺的服务内容及标准向甲方提供服务，负责将甲方托寄物及时、安全地</w:t>
      </w:r>
      <w:r>
        <w:rPr>
          <w:spacing w:val="-11"/>
          <w:sz w:val="21"/>
        </w:rPr>
        <w:t>送达收件人，如托寄物派送中出现收方拒收、延时收件等异常情况，乙方应及时通知甲</w:t>
      </w:r>
      <w:r>
        <w:rPr>
          <w:spacing w:val="-6"/>
          <w:sz w:val="21"/>
        </w:rPr>
        <w:t>方，按照甲方的要求进行处理。</w:t>
      </w:r>
    </w:p>
    <w:p w:rsidR="00AF5EAE" w:rsidRDefault="00AF5EAE" w:rsidP="00AF5EAE">
      <w:pPr>
        <w:pStyle w:val="a6"/>
        <w:numPr>
          <w:ilvl w:val="1"/>
          <w:numId w:val="13"/>
        </w:numPr>
        <w:tabs>
          <w:tab w:val="left" w:pos="1603"/>
        </w:tabs>
        <w:spacing w:line="360" w:lineRule="auto"/>
        <w:ind w:right="0"/>
        <w:rPr>
          <w:sz w:val="21"/>
        </w:rPr>
      </w:pPr>
      <w:r>
        <w:rPr>
          <w:spacing w:val="-9"/>
          <w:sz w:val="21"/>
        </w:rPr>
        <w:t>乙方应对托寄物在途安全负责，如乙方过错导致托寄物丢失破损的，应按本合同及附件</w:t>
      </w:r>
    </w:p>
    <w:p w:rsidR="00AF5EAE" w:rsidRDefault="00AF5EAE" w:rsidP="00AF5EAE">
      <w:pPr>
        <w:pStyle w:val="a5"/>
        <w:spacing w:before="52" w:line="360" w:lineRule="auto"/>
        <w:ind w:left="1600"/>
      </w:pPr>
      <w:r>
        <w:t>服务条款的约定承担赔偿责任。</w:t>
      </w:r>
    </w:p>
    <w:p w:rsidR="00AF5EAE" w:rsidRDefault="00AF5EAE" w:rsidP="00AF5EAE">
      <w:pPr>
        <w:pStyle w:val="a6"/>
        <w:numPr>
          <w:ilvl w:val="1"/>
          <w:numId w:val="13"/>
        </w:numPr>
        <w:tabs>
          <w:tab w:val="left" w:pos="1603"/>
        </w:tabs>
        <w:spacing w:line="360" w:lineRule="auto"/>
        <w:rPr>
          <w:sz w:val="21"/>
        </w:rPr>
      </w:pPr>
      <w:r>
        <w:rPr>
          <w:spacing w:val="-8"/>
          <w:sz w:val="21"/>
        </w:rPr>
        <w:t>乙方有权按照本合同及附件服务条款收取费用，并根据甲方选择的附加服务收取附加费</w:t>
      </w:r>
      <w:r>
        <w:rPr>
          <w:spacing w:val="-5"/>
          <w:sz w:val="21"/>
        </w:rPr>
        <w:t>用。乙方无审核托寄物实际价值的能力和义务。</w:t>
      </w:r>
    </w:p>
    <w:p w:rsidR="00AF5EAE" w:rsidRDefault="00AF5EAE" w:rsidP="00AF5EAE">
      <w:pPr>
        <w:pStyle w:val="a6"/>
        <w:numPr>
          <w:ilvl w:val="1"/>
          <w:numId w:val="13"/>
        </w:numPr>
        <w:tabs>
          <w:tab w:val="left" w:pos="1603"/>
        </w:tabs>
        <w:spacing w:line="360" w:lineRule="auto"/>
        <w:ind w:right="1065"/>
        <w:rPr>
          <w:sz w:val="21"/>
        </w:rPr>
      </w:pPr>
      <w:r>
        <w:rPr>
          <w:spacing w:val="-9"/>
          <w:sz w:val="21"/>
        </w:rPr>
        <w:t>根据有关法律法规的规定，司法、行政机关的要求，或出于安检的需要，乙方可以对托</w:t>
      </w:r>
      <w:r>
        <w:rPr>
          <w:spacing w:val="-17"/>
          <w:sz w:val="21"/>
        </w:rPr>
        <w:t xml:space="preserve">寄物开箱验视。如发现托寄物属于不予寄递范围或含有禁寄物品，乙方有权拒收或退回， </w:t>
      </w:r>
      <w:r>
        <w:rPr>
          <w:spacing w:val="-7"/>
          <w:sz w:val="21"/>
        </w:rPr>
        <w:t>并有权收取所发生的费用。</w:t>
      </w:r>
    </w:p>
    <w:p w:rsidR="00AF5EAE" w:rsidRDefault="00AF5EAE" w:rsidP="00AF5EAE">
      <w:pPr>
        <w:pStyle w:val="a6"/>
        <w:numPr>
          <w:ilvl w:val="1"/>
          <w:numId w:val="13"/>
        </w:numPr>
        <w:tabs>
          <w:tab w:val="left" w:pos="1603"/>
        </w:tabs>
        <w:spacing w:line="360" w:lineRule="auto"/>
        <w:rPr>
          <w:sz w:val="21"/>
        </w:rPr>
      </w:pPr>
      <w:r>
        <w:rPr>
          <w:spacing w:val="-7"/>
          <w:sz w:val="21"/>
        </w:rPr>
        <w:t xml:space="preserve">若甲方或其指定的付款人未付清费用的，乙方有权留置托寄物，留置期限为 </w:t>
      </w:r>
      <w:r>
        <w:rPr>
          <w:sz w:val="21"/>
        </w:rPr>
        <w:t>3</w:t>
      </w:r>
      <w:r>
        <w:rPr>
          <w:spacing w:val="-24"/>
          <w:sz w:val="21"/>
        </w:rPr>
        <w:t xml:space="preserve"> 个月</w:t>
      </w:r>
      <w:r>
        <w:rPr>
          <w:spacing w:val="-3"/>
          <w:sz w:val="21"/>
        </w:rPr>
        <w:t>（</w:t>
      </w:r>
      <w:r>
        <w:rPr>
          <w:sz w:val="21"/>
        </w:rPr>
        <w:t>自</w:t>
      </w:r>
      <w:r>
        <w:rPr>
          <w:spacing w:val="-2"/>
          <w:sz w:val="21"/>
        </w:rPr>
        <w:t>欠款之日起计算</w:t>
      </w:r>
      <w:r>
        <w:rPr>
          <w:spacing w:val="-106"/>
          <w:sz w:val="21"/>
        </w:rPr>
        <w:t>）</w:t>
      </w:r>
      <w:r>
        <w:rPr>
          <w:spacing w:val="-3"/>
          <w:sz w:val="21"/>
        </w:rPr>
        <w:t>，但托寄物性质不能留置的除外。留置期限届满，甲方或指定付款人</w:t>
      </w:r>
      <w:r>
        <w:rPr>
          <w:spacing w:val="-10"/>
          <w:sz w:val="21"/>
        </w:rPr>
        <w:t>仍未付清费用的，乙方可以变卖、拍卖留置物并优先受偿，变卖、拍卖所得价款应优先</w:t>
      </w:r>
      <w:r>
        <w:rPr>
          <w:spacing w:val="-9"/>
          <w:sz w:val="21"/>
        </w:rPr>
        <w:t>支付乙方为行使留置权所支出的费用和保管费，再偿付拖欠乙方的费用；如有余额，可</w:t>
      </w:r>
      <w:r>
        <w:rPr>
          <w:spacing w:val="-10"/>
          <w:sz w:val="21"/>
        </w:rPr>
        <w:t>根据甲方的要求汇至甲方指定账户。乙方书面通知甲方配合乙方行使留置权的，通知发</w:t>
      </w:r>
      <w:r>
        <w:rPr>
          <w:spacing w:val="-18"/>
          <w:sz w:val="21"/>
        </w:rPr>
        <w:t xml:space="preserve">出后 </w:t>
      </w:r>
      <w:r>
        <w:rPr>
          <w:sz w:val="21"/>
        </w:rPr>
        <w:t>7</w:t>
      </w:r>
      <w:r>
        <w:rPr>
          <w:spacing w:val="-13"/>
          <w:sz w:val="21"/>
        </w:rPr>
        <w:t xml:space="preserve"> 日内甲方未书面答复乙方的，视为甲方同意乙方行使留置权的方案。乙方行使留</w:t>
      </w:r>
      <w:r>
        <w:rPr>
          <w:spacing w:val="-6"/>
          <w:sz w:val="21"/>
        </w:rPr>
        <w:t>置权，不影响乙方在法</w:t>
      </w:r>
      <w:r>
        <w:rPr>
          <w:spacing w:val="-6"/>
          <w:sz w:val="21"/>
        </w:rPr>
        <w:lastRenderedPageBreak/>
        <w:t>律允许的范围内根据本合同享有的其他权益。</w:t>
      </w:r>
    </w:p>
    <w:p w:rsidR="00AF5EAE" w:rsidRPr="00F278CE" w:rsidRDefault="00AF5EAE" w:rsidP="00AF5EAE">
      <w:pPr>
        <w:pStyle w:val="a6"/>
        <w:numPr>
          <w:ilvl w:val="1"/>
          <w:numId w:val="13"/>
        </w:numPr>
        <w:tabs>
          <w:tab w:val="left" w:pos="1603"/>
        </w:tabs>
        <w:spacing w:line="360" w:lineRule="auto"/>
        <w:rPr>
          <w:sz w:val="21"/>
        </w:rPr>
      </w:pPr>
      <w:r>
        <w:rPr>
          <w:spacing w:val="-8"/>
          <w:sz w:val="21"/>
        </w:rPr>
        <w:t>根据现行法规政策或为了保证托寄物的安全，在收取或派送托寄物时，乙方可视情况核</w:t>
      </w:r>
      <w:r>
        <w:rPr>
          <w:spacing w:val="-5"/>
          <w:sz w:val="21"/>
        </w:rPr>
        <w:t>实甲方或其代理人的身份并要求其出具身份证明。</w:t>
      </w:r>
    </w:p>
    <w:p w:rsidR="00F278CE" w:rsidRDefault="00F278CE" w:rsidP="00F278CE">
      <w:pPr>
        <w:pStyle w:val="a6"/>
        <w:tabs>
          <w:tab w:val="left" w:pos="1603"/>
        </w:tabs>
        <w:spacing w:line="360" w:lineRule="auto"/>
        <w:ind w:left="1701" w:firstLine="0"/>
        <w:rPr>
          <w:sz w:val="21"/>
        </w:rPr>
      </w:pPr>
    </w:p>
    <w:p w:rsidR="00AF5EAE" w:rsidRDefault="00AF5EAE" w:rsidP="00AF5EAE">
      <w:pPr>
        <w:pStyle w:val="a5"/>
        <w:spacing w:line="360" w:lineRule="auto"/>
        <w:ind w:left="1180"/>
      </w:pPr>
      <w:r>
        <w:t>四、费用与结算</w:t>
      </w:r>
    </w:p>
    <w:p w:rsidR="00AF5EAE" w:rsidRPr="00AF5EAE" w:rsidRDefault="00AF5EAE" w:rsidP="00AF5EAE">
      <w:pPr>
        <w:pStyle w:val="a6"/>
        <w:numPr>
          <w:ilvl w:val="0"/>
          <w:numId w:val="12"/>
        </w:numPr>
        <w:tabs>
          <w:tab w:val="left" w:pos="1603"/>
        </w:tabs>
        <w:spacing w:line="360" w:lineRule="auto"/>
        <w:rPr>
          <w:vanish/>
          <w:spacing w:val="-7"/>
          <w:sz w:val="21"/>
        </w:rPr>
      </w:pPr>
    </w:p>
    <w:p w:rsidR="00AF5EAE" w:rsidRPr="00AF5EAE" w:rsidRDefault="00AF5EAE" w:rsidP="00AF5EAE">
      <w:pPr>
        <w:pStyle w:val="a6"/>
        <w:numPr>
          <w:ilvl w:val="0"/>
          <w:numId w:val="12"/>
        </w:numPr>
        <w:tabs>
          <w:tab w:val="left" w:pos="1603"/>
        </w:tabs>
        <w:spacing w:line="360" w:lineRule="auto"/>
        <w:rPr>
          <w:vanish/>
          <w:spacing w:val="-7"/>
          <w:sz w:val="21"/>
        </w:rPr>
      </w:pPr>
    </w:p>
    <w:p w:rsidR="00AF5EAE" w:rsidRPr="00AF5EAE" w:rsidRDefault="00AF5EAE" w:rsidP="00AF5EAE">
      <w:pPr>
        <w:pStyle w:val="a6"/>
        <w:numPr>
          <w:ilvl w:val="0"/>
          <w:numId w:val="12"/>
        </w:numPr>
        <w:tabs>
          <w:tab w:val="left" w:pos="1603"/>
        </w:tabs>
        <w:spacing w:line="360" w:lineRule="auto"/>
        <w:rPr>
          <w:vanish/>
          <w:spacing w:val="-7"/>
          <w:sz w:val="21"/>
        </w:rPr>
      </w:pPr>
    </w:p>
    <w:p w:rsidR="00AF5EAE" w:rsidRPr="00AF5EAE" w:rsidRDefault="00AF5EAE" w:rsidP="00AF5EAE">
      <w:pPr>
        <w:pStyle w:val="a6"/>
        <w:numPr>
          <w:ilvl w:val="0"/>
          <w:numId w:val="12"/>
        </w:numPr>
        <w:tabs>
          <w:tab w:val="left" w:pos="1603"/>
        </w:tabs>
        <w:spacing w:line="360" w:lineRule="auto"/>
        <w:rPr>
          <w:vanish/>
          <w:spacing w:val="-7"/>
          <w:sz w:val="21"/>
        </w:rPr>
      </w:pPr>
    </w:p>
    <w:p w:rsidR="00AF5EAE" w:rsidRDefault="00AF5EAE" w:rsidP="00AF5EAE">
      <w:pPr>
        <w:pStyle w:val="a6"/>
        <w:numPr>
          <w:ilvl w:val="1"/>
          <w:numId w:val="12"/>
        </w:numPr>
        <w:tabs>
          <w:tab w:val="left" w:pos="1603"/>
        </w:tabs>
        <w:spacing w:line="360" w:lineRule="auto"/>
        <w:rPr>
          <w:sz w:val="21"/>
        </w:rPr>
      </w:pPr>
      <w:r>
        <w:rPr>
          <w:spacing w:val="-7"/>
          <w:sz w:val="21"/>
        </w:rPr>
        <w:t>甲方应付费用根据乙方结算周期内公开施行的收费标准</w:t>
      </w:r>
      <w:r>
        <w:rPr>
          <w:sz w:val="21"/>
        </w:rPr>
        <w:t>（</w:t>
      </w:r>
      <w:r>
        <w:rPr>
          <w:spacing w:val="-3"/>
          <w:sz w:val="21"/>
        </w:rPr>
        <w:t>一般以乙方官方网站公布和更</w:t>
      </w:r>
      <w:r>
        <w:rPr>
          <w:spacing w:val="-7"/>
          <w:sz w:val="21"/>
        </w:rPr>
        <w:t>新的数据为准，但双方另有书面约定的除外</w:t>
      </w:r>
      <w:r>
        <w:rPr>
          <w:spacing w:val="-34"/>
          <w:sz w:val="21"/>
        </w:rPr>
        <w:t>）</w:t>
      </w:r>
      <w:r>
        <w:rPr>
          <w:spacing w:val="-6"/>
          <w:sz w:val="21"/>
        </w:rPr>
        <w:t>和甲方实际发生的业务计算。甲乙双方约</w:t>
      </w:r>
    </w:p>
    <w:p w:rsidR="00AF5EAE" w:rsidRDefault="00A42C70" w:rsidP="00AF5EAE">
      <w:pPr>
        <w:pStyle w:val="a5"/>
        <w:tabs>
          <w:tab w:val="left" w:pos="5140"/>
          <w:tab w:val="left" w:pos="6401"/>
        </w:tabs>
        <w:spacing w:line="360" w:lineRule="auto"/>
        <w:ind w:left="1600"/>
      </w:pPr>
      <w:r w:rsidRPr="00A42C70">
        <w:pict>
          <v:rect id="_x0000_s1056" style="position:absolute;left:0;text-align:left;margin-left:132.15pt;margin-top:4.3pt;width:238.35pt;height:13.7pt;z-index:-251633664;mso-position-horizontal-relative:page" fillcolor="#d9d9d9" stroked="f">
            <w10:wrap anchorx="page"/>
          </v:rect>
        </w:pict>
      </w:r>
      <w:r w:rsidR="00AF5EAE">
        <w:t>定按</w:t>
      </w:r>
      <w:r w:rsidR="00AF5EAE">
        <w:rPr>
          <w:spacing w:val="-3"/>
        </w:rPr>
        <w:t>□</w:t>
      </w:r>
      <w:r w:rsidR="00AF5EAE">
        <w:t>自</w:t>
      </w:r>
      <w:r w:rsidR="00AF5EAE">
        <w:rPr>
          <w:spacing w:val="-3"/>
        </w:rPr>
        <w:t>然</w:t>
      </w:r>
      <w:r w:rsidR="00AF5EAE">
        <w:t>月</w:t>
      </w:r>
      <w:r w:rsidR="00AF5EAE">
        <w:rPr>
          <w:spacing w:val="-3"/>
        </w:rPr>
        <w:t>或</w:t>
      </w:r>
      <w:r w:rsidR="00AF5EAE">
        <w:t>□</w:t>
      </w:r>
      <w:r w:rsidR="00AF5EAE">
        <w:rPr>
          <w:spacing w:val="-3"/>
        </w:rPr>
        <w:t>非</w:t>
      </w:r>
      <w:r w:rsidR="00AF5EAE">
        <w:t>自</w:t>
      </w:r>
      <w:r w:rsidR="00AF5EAE">
        <w:rPr>
          <w:spacing w:val="-3"/>
        </w:rPr>
        <w:t>然</w:t>
      </w:r>
      <w:r w:rsidR="00AF5EAE">
        <w:rPr>
          <w:spacing w:val="-32"/>
        </w:rPr>
        <w:t>月</w:t>
      </w:r>
      <w:r w:rsidR="00AF5EAE">
        <w:rPr>
          <w:spacing w:val="-3"/>
        </w:rPr>
        <w:t>（</w:t>
      </w:r>
      <w:r w:rsidR="00AF5EAE">
        <w:t>每月</w:t>
      </w:r>
      <w:r w:rsidR="00AF5EAE">
        <w:rPr>
          <w:u w:val="single"/>
        </w:rPr>
        <w:t xml:space="preserve"> </w:t>
      </w:r>
      <w:r w:rsidR="00AF5EAE">
        <w:rPr>
          <w:u w:val="single"/>
        </w:rPr>
        <w:tab/>
      </w:r>
      <w:r w:rsidR="00AF5EAE">
        <w:t>日至</w:t>
      </w:r>
      <w:r w:rsidR="00AF5EAE">
        <w:rPr>
          <w:spacing w:val="-3"/>
        </w:rPr>
        <w:t>次</w:t>
      </w:r>
      <w:r w:rsidR="00AF5EAE">
        <w:t>月</w:t>
      </w:r>
      <w:r w:rsidR="00AF5EAE">
        <w:rPr>
          <w:u w:val="single"/>
        </w:rPr>
        <w:t xml:space="preserve"> </w:t>
      </w:r>
      <w:r w:rsidR="00AF5EAE">
        <w:rPr>
          <w:u w:val="single"/>
        </w:rPr>
        <w:tab/>
      </w:r>
      <w:r w:rsidR="00AF5EAE">
        <w:t>日</w:t>
      </w:r>
      <w:r w:rsidR="00AF5EAE">
        <w:rPr>
          <w:spacing w:val="-34"/>
        </w:rPr>
        <w:t>）</w:t>
      </w:r>
      <w:r w:rsidR="00AF5EAE">
        <w:t>为</w:t>
      </w:r>
      <w:r w:rsidR="00AF5EAE">
        <w:rPr>
          <w:spacing w:val="-3"/>
        </w:rPr>
        <w:t>周</w:t>
      </w:r>
      <w:r w:rsidR="00AF5EAE">
        <w:t>期</w:t>
      </w:r>
      <w:r w:rsidR="00AF5EAE">
        <w:rPr>
          <w:spacing w:val="-3"/>
        </w:rPr>
        <w:t>进</w:t>
      </w:r>
      <w:r w:rsidR="00AF5EAE">
        <w:t>行</w:t>
      </w:r>
      <w:r w:rsidR="00AF5EAE">
        <w:rPr>
          <w:spacing w:val="-3"/>
        </w:rPr>
        <w:t>结</w:t>
      </w:r>
      <w:r w:rsidR="00AF5EAE">
        <w:t>算</w:t>
      </w:r>
      <w:r w:rsidR="00AF5EAE">
        <w:rPr>
          <w:spacing w:val="-34"/>
        </w:rPr>
        <w:t>，</w:t>
      </w:r>
      <w:r w:rsidR="00AF5EAE">
        <w:rPr>
          <w:spacing w:val="-3"/>
        </w:rPr>
        <w:t>甲</w:t>
      </w:r>
      <w:r w:rsidR="00AF5EAE">
        <w:t>方承</w:t>
      </w:r>
      <w:r w:rsidR="00AF5EAE">
        <w:rPr>
          <w:spacing w:val="-3"/>
        </w:rPr>
        <w:t>诺</w:t>
      </w:r>
      <w:r w:rsidR="00AF5EAE">
        <w:t>在</w:t>
      </w:r>
    </w:p>
    <w:p w:rsidR="00AF5EAE" w:rsidRDefault="00A42C70" w:rsidP="00AF5EAE">
      <w:pPr>
        <w:pStyle w:val="a5"/>
        <w:tabs>
          <w:tab w:val="left" w:pos="3492"/>
        </w:tabs>
        <w:spacing w:line="360" w:lineRule="auto"/>
        <w:ind w:left="1600"/>
      </w:pPr>
      <w:r w:rsidRPr="00A42C70">
        <w:pict>
          <v:rect id="_x0000_s1057" style="position:absolute;left:0;text-align:left;margin-left:184.6pt;margin-top:4.55pt;width:21pt;height:13.7pt;z-index:-251632640;mso-position-horizontal-relative:page" fillcolor="#d9d9d9" stroked="f">
            <w10:wrap anchorx="page"/>
          </v:rect>
        </w:pict>
      </w:r>
      <w:r w:rsidR="00AF5EAE">
        <w:t>结算</w:t>
      </w:r>
      <w:r w:rsidR="00AF5EAE">
        <w:rPr>
          <w:spacing w:val="-3"/>
        </w:rPr>
        <w:t>周</w:t>
      </w:r>
      <w:r w:rsidR="00AF5EAE">
        <w:t>期</w:t>
      </w:r>
      <w:r w:rsidR="00AF5EAE">
        <w:rPr>
          <w:spacing w:val="-3"/>
        </w:rPr>
        <w:t>结</w:t>
      </w:r>
      <w:r w:rsidR="00AF5EAE">
        <w:t>束后</w:t>
      </w:r>
      <w:r w:rsidR="00AF5EAE">
        <w:rPr>
          <w:u w:val="single"/>
        </w:rPr>
        <w:t xml:space="preserve"> </w:t>
      </w:r>
      <w:r w:rsidR="00AF5EAE">
        <w:rPr>
          <w:u w:val="single"/>
        </w:rPr>
        <w:tab/>
      </w:r>
      <w:r w:rsidR="00AF5EAE">
        <w:t>天</w:t>
      </w:r>
      <w:r w:rsidR="00AF5EAE">
        <w:rPr>
          <w:spacing w:val="-3"/>
        </w:rPr>
        <w:t>内</w:t>
      </w:r>
      <w:r w:rsidR="00AF5EAE">
        <w:t>（即</w:t>
      </w:r>
      <w:r w:rsidR="00AF5EAE">
        <w:rPr>
          <w:spacing w:val="-3"/>
        </w:rPr>
        <w:t>信</w:t>
      </w:r>
      <w:r w:rsidR="00AF5EAE">
        <w:t>用</w:t>
      </w:r>
      <w:r w:rsidR="00AF5EAE">
        <w:rPr>
          <w:spacing w:val="-3"/>
        </w:rPr>
        <w:t>账</w:t>
      </w:r>
      <w:r w:rsidR="00AF5EAE">
        <w:t>期</w:t>
      </w:r>
      <w:r w:rsidR="00AF5EAE">
        <w:rPr>
          <w:spacing w:val="-3"/>
        </w:rPr>
        <w:t>）</w:t>
      </w:r>
      <w:r w:rsidR="00AF5EAE">
        <w:t>向</w:t>
      </w:r>
      <w:r w:rsidR="00AF5EAE">
        <w:rPr>
          <w:spacing w:val="-3"/>
        </w:rPr>
        <w:t>乙</w:t>
      </w:r>
      <w:r w:rsidR="00AF5EAE">
        <w:t>方</w:t>
      </w:r>
      <w:r w:rsidR="00AF5EAE">
        <w:rPr>
          <w:spacing w:val="-3"/>
        </w:rPr>
        <w:t>支</w:t>
      </w:r>
      <w:r w:rsidR="00AF5EAE">
        <w:t>付结</w:t>
      </w:r>
      <w:r w:rsidR="00AF5EAE">
        <w:rPr>
          <w:spacing w:val="-3"/>
        </w:rPr>
        <w:t>算</w:t>
      </w:r>
      <w:r w:rsidR="00AF5EAE">
        <w:t>费</w:t>
      </w:r>
      <w:r w:rsidR="00AF5EAE">
        <w:rPr>
          <w:spacing w:val="-3"/>
        </w:rPr>
        <w:t>用</w:t>
      </w:r>
      <w:r w:rsidR="00AF5EAE">
        <w:t>。</w:t>
      </w:r>
    </w:p>
    <w:p w:rsidR="00AF5EAE" w:rsidRDefault="00AF5EAE" w:rsidP="00AF5EAE">
      <w:pPr>
        <w:pStyle w:val="a6"/>
        <w:numPr>
          <w:ilvl w:val="1"/>
          <w:numId w:val="12"/>
        </w:numPr>
        <w:tabs>
          <w:tab w:val="left" w:pos="1603"/>
        </w:tabs>
        <w:spacing w:line="360" w:lineRule="auto"/>
        <w:ind w:right="1071"/>
        <w:rPr>
          <w:sz w:val="21"/>
        </w:rPr>
      </w:pPr>
      <w:r>
        <w:rPr>
          <w:spacing w:val="-11"/>
          <w:sz w:val="21"/>
        </w:rPr>
        <w:t>每个结算周期结束后，乙方通过电子邮件</w:t>
      </w:r>
      <w:r>
        <w:rPr>
          <w:spacing w:val="-3"/>
          <w:sz w:val="21"/>
        </w:rPr>
        <w:t>/</w:t>
      </w:r>
      <w:r>
        <w:rPr>
          <w:sz w:val="21"/>
        </w:rPr>
        <w:t>纸质</w:t>
      </w:r>
      <w:r>
        <w:rPr>
          <w:spacing w:val="-3"/>
          <w:sz w:val="21"/>
        </w:rPr>
        <w:t>/信息系统等书面形式按本合同约定的电子邮箱</w:t>
      </w:r>
      <w:r>
        <w:rPr>
          <w:sz w:val="21"/>
        </w:rPr>
        <w:t>/</w:t>
      </w:r>
      <w:r>
        <w:rPr>
          <w:spacing w:val="-3"/>
          <w:sz w:val="21"/>
        </w:rPr>
        <w:t>邮寄地址向甲方提供上个周期的结算账单供甲方审核，甲方如对结算账单有异</w:t>
      </w:r>
      <w:r>
        <w:rPr>
          <w:spacing w:val="-5"/>
          <w:sz w:val="21"/>
        </w:rPr>
        <w:t xml:space="preserve">议，应自乙方送达结算账单之日起 </w:t>
      </w:r>
      <w:r>
        <w:rPr>
          <w:sz w:val="21"/>
        </w:rPr>
        <w:t>5</w:t>
      </w:r>
      <w:r>
        <w:rPr>
          <w:spacing w:val="-7"/>
          <w:sz w:val="21"/>
        </w:rPr>
        <w:t xml:space="preserve"> 个工作日内通知乙方，逾期不提出异议视为认同。</w:t>
      </w:r>
      <w:r>
        <w:rPr>
          <w:spacing w:val="-14"/>
          <w:sz w:val="21"/>
        </w:rPr>
        <w:t xml:space="preserve">如甲方在约定期限内提出异议，双方应在甲方提出异议之日起 </w:t>
      </w:r>
      <w:r>
        <w:rPr>
          <w:sz w:val="21"/>
        </w:rPr>
        <w:t>2</w:t>
      </w:r>
      <w:r>
        <w:rPr>
          <w:spacing w:val="-8"/>
          <w:sz w:val="21"/>
        </w:rPr>
        <w:t xml:space="preserve"> 个工作日内共同完成对</w:t>
      </w:r>
      <w:r>
        <w:rPr>
          <w:spacing w:val="-12"/>
          <w:sz w:val="21"/>
        </w:rPr>
        <w:t>相关费用的核对和确认。甲方应先予支付双方核对无异议的费用，乙方收取甲方支付的</w:t>
      </w:r>
      <w:r>
        <w:rPr>
          <w:spacing w:val="-10"/>
          <w:sz w:val="21"/>
        </w:rPr>
        <w:t>部分费用并不免除甲方继续支付剩余费用的责任。如乙方要求甲方在纸质结算账单上盖</w:t>
      </w:r>
      <w:r>
        <w:rPr>
          <w:spacing w:val="-5"/>
          <w:sz w:val="21"/>
        </w:rPr>
        <w:t>章确认并反馈的，甲方应予以配合。</w:t>
      </w:r>
    </w:p>
    <w:p w:rsidR="00AF5EAE" w:rsidRDefault="00AF5EAE" w:rsidP="00AF5EAE">
      <w:pPr>
        <w:pStyle w:val="a6"/>
        <w:numPr>
          <w:ilvl w:val="1"/>
          <w:numId w:val="12"/>
        </w:numPr>
        <w:tabs>
          <w:tab w:val="left" w:pos="1603"/>
        </w:tabs>
        <w:spacing w:line="360" w:lineRule="auto"/>
        <w:rPr>
          <w:sz w:val="21"/>
        </w:rPr>
      </w:pPr>
      <w:r>
        <w:rPr>
          <w:spacing w:val="-6"/>
          <w:sz w:val="21"/>
        </w:rPr>
        <w:t>甲方可采取银行转账、支票、</w:t>
      </w:r>
      <w:r>
        <w:rPr>
          <w:sz w:val="21"/>
        </w:rPr>
        <w:t>POS</w:t>
      </w:r>
      <w:r>
        <w:rPr>
          <w:spacing w:val="-7"/>
          <w:sz w:val="21"/>
        </w:rPr>
        <w:t xml:space="preserve"> 机刷卡或现金等形式支付结算费用。甲方支付结算费</w:t>
      </w:r>
      <w:r>
        <w:rPr>
          <w:spacing w:val="-20"/>
          <w:sz w:val="21"/>
        </w:rPr>
        <w:t>用时，应按《现金管理暂行条例》、《支付结算办法》等国家相关的规定操作。现金结算</w:t>
      </w:r>
      <w:r>
        <w:rPr>
          <w:spacing w:val="-11"/>
          <w:sz w:val="21"/>
        </w:rPr>
        <w:t>的，甲方应保留乙方指定收款人的签收记录。否则，甲方应自行承担不利后果。甲方采</w:t>
      </w:r>
      <w:r>
        <w:rPr>
          <w:spacing w:val="-13"/>
          <w:sz w:val="21"/>
        </w:rPr>
        <w:t>取银行转账方式付款的，应按双方以下银行账户信息付至乙方账户。一方银行账户信息</w:t>
      </w:r>
    </w:p>
    <w:p w:rsidR="00AF5EAE" w:rsidRDefault="00A42C70" w:rsidP="00AF5EAE">
      <w:pPr>
        <w:pStyle w:val="a5"/>
        <w:spacing w:before="55" w:line="360" w:lineRule="auto"/>
        <w:ind w:left="1602" w:right="5069" w:hanging="3"/>
      </w:pPr>
      <w:r w:rsidRPr="00A42C70">
        <w:pict>
          <v:shapetype id="_x0000_t202" coordsize="21600,21600" o:spt="202" path="m,l,21600r21600,l21600,xe">
            <v:stroke joinstyle="miter"/>
            <v:path gradientshapeok="t" o:connecttype="rect"/>
          </v:shapetype>
          <v:shape id="_x0000_s1059" type="#_x0000_t202" style="position:absolute;left:0;text-align:left;margin-left:111pt;margin-top:51.5pt;width:267.8pt;height:13.7pt;z-index:-251629568;mso-wrap-distance-left:0;mso-wrap-distance-right:0;mso-position-horizontal-relative:page" fillcolor="#d9d9d9" stroked="f">
            <v:textbox inset="0,0,0,0">
              <w:txbxContent>
                <w:p w:rsidR="00D32801" w:rsidRDefault="00D32801" w:rsidP="00AF5EAE">
                  <w:pPr>
                    <w:pStyle w:val="a5"/>
                    <w:tabs>
                      <w:tab w:val="left" w:pos="5403"/>
                    </w:tabs>
                    <w:spacing w:line="274" w:lineRule="exact"/>
                    <w:ind w:right="-58"/>
                    <w:rPr>
                      <w:rFonts w:ascii="Times New Roman" w:eastAsia="Times New Roman"/>
                    </w:rPr>
                  </w:pPr>
                  <w:r>
                    <w:t>开</w:t>
                  </w:r>
                  <w:r>
                    <w:rPr>
                      <w:spacing w:val="2"/>
                    </w:rPr>
                    <w:t xml:space="preserve"> </w:t>
                  </w:r>
                  <w:r>
                    <w:t>户 行</w:t>
                  </w:r>
                  <w:r>
                    <w:rPr>
                      <w:spacing w:val="-3"/>
                    </w:rPr>
                    <w:t>：</w:t>
                  </w:r>
                  <w:r>
                    <w:rPr>
                      <w:rFonts w:ascii="Times New Roman" w:eastAsia="Times New Roman"/>
                      <w:u w:val="single"/>
                    </w:rPr>
                    <w:t xml:space="preserve"> </w:t>
                  </w:r>
                  <w:r>
                    <w:rPr>
                      <w:rFonts w:ascii="Times New Roman" w:eastAsia="Times New Roman"/>
                      <w:u w:val="single"/>
                    </w:rPr>
                    <w:tab/>
                  </w:r>
                </w:p>
              </w:txbxContent>
            </v:textbox>
            <w10:wrap type="topAndBottom" anchorx="page"/>
          </v:shape>
        </w:pict>
      </w:r>
      <w:r w:rsidRPr="00A42C70">
        <w:pict>
          <v:shape id="_x0000_s1060" type="#_x0000_t202" style="position:absolute;left:0;text-align:left;margin-left:111pt;margin-top:73.45pt;width:267.8pt;height:13.7pt;z-index:-251628544;mso-wrap-distance-left:0;mso-wrap-distance-right:0;mso-position-horizontal-relative:page" fillcolor="#d9d9d9" stroked="f">
            <v:textbox inset="0,0,0,0">
              <w:txbxContent>
                <w:p w:rsidR="00D32801" w:rsidRDefault="00D32801" w:rsidP="00AF5EAE">
                  <w:pPr>
                    <w:pStyle w:val="a5"/>
                    <w:tabs>
                      <w:tab w:val="left" w:pos="5403"/>
                    </w:tabs>
                    <w:spacing w:line="274" w:lineRule="exact"/>
                    <w:ind w:right="-58"/>
                    <w:rPr>
                      <w:rFonts w:ascii="Times New Roman" w:eastAsia="Times New Roman"/>
                    </w:rPr>
                  </w:pPr>
                  <w:r>
                    <w:t>账户</w:t>
                  </w:r>
                  <w:r>
                    <w:rPr>
                      <w:spacing w:val="-3"/>
                    </w:rPr>
                    <w:t>名</w:t>
                  </w:r>
                  <w:r>
                    <w:t>称</w:t>
                  </w:r>
                  <w:r>
                    <w:rPr>
                      <w:spacing w:val="-3"/>
                    </w:rPr>
                    <w:t>：</w:t>
                  </w:r>
                  <w:r>
                    <w:rPr>
                      <w:rFonts w:ascii="Times New Roman" w:eastAsia="Times New Roman"/>
                      <w:u w:val="single"/>
                    </w:rPr>
                    <w:t xml:space="preserve"> </w:t>
                  </w:r>
                  <w:r>
                    <w:rPr>
                      <w:rFonts w:ascii="Times New Roman" w:eastAsia="Times New Roman"/>
                      <w:u w:val="single"/>
                    </w:rPr>
                    <w:tab/>
                  </w:r>
                </w:p>
              </w:txbxContent>
            </v:textbox>
            <w10:wrap type="topAndBottom" anchorx="page"/>
          </v:shape>
        </w:pict>
      </w:r>
      <w:r w:rsidRPr="00A42C70">
        <w:pict>
          <v:shape id="_x0000_s1061" type="#_x0000_t202" style="position:absolute;left:0;text-align:left;margin-left:111pt;margin-top:95.4pt;width:267.8pt;height:13.7pt;z-index:-251627520;mso-wrap-distance-left:0;mso-wrap-distance-right:0;mso-position-horizontal-relative:page" fillcolor="#d9d9d9" stroked="f">
            <v:textbox inset="0,0,0,0">
              <w:txbxContent>
                <w:p w:rsidR="00D32801" w:rsidRDefault="00D32801" w:rsidP="00AF5EAE">
                  <w:pPr>
                    <w:pStyle w:val="a5"/>
                    <w:tabs>
                      <w:tab w:val="left" w:pos="631"/>
                      <w:tab w:val="left" w:pos="5403"/>
                    </w:tabs>
                    <w:spacing w:line="274" w:lineRule="exact"/>
                    <w:ind w:right="-58"/>
                    <w:rPr>
                      <w:rFonts w:ascii="Times New Roman" w:eastAsia="Times New Roman"/>
                    </w:rPr>
                  </w:pPr>
                  <w:r>
                    <w:t>账</w:t>
                  </w:r>
                  <w:r>
                    <w:tab/>
                    <w:t>号</w:t>
                  </w:r>
                  <w:r>
                    <w:rPr>
                      <w:spacing w:val="-3"/>
                    </w:rPr>
                    <w:t>：</w:t>
                  </w:r>
                  <w:r>
                    <w:rPr>
                      <w:rFonts w:ascii="Times New Roman" w:eastAsia="Times New Roman"/>
                      <w:u w:val="single"/>
                    </w:rPr>
                    <w:t xml:space="preserve"> </w:t>
                  </w:r>
                  <w:r>
                    <w:rPr>
                      <w:rFonts w:ascii="Times New Roman" w:eastAsia="Times New Roman"/>
                      <w:u w:val="single"/>
                    </w:rPr>
                    <w:tab/>
                  </w:r>
                </w:p>
              </w:txbxContent>
            </v:textbox>
            <w10:wrap type="topAndBottom" anchorx="page"/>
          </v:shape>
        </w:pict>
      </w:r>
      <w:r w:rsidR="00AF5EAE">
        <w:rPr>
          <w:spacing w:val="-8"/>
        </w:rPr>
        <w:t xml:space="preserve">变更的，应提前 </w:t>
      </w:r>
      <w:r w:rsidR="00AF5EAE">
        <w:t>3</w:t>
      </w:r>
      <w:r w:rsidR="00AF5EAE">
        <w:rPr>
          <w:spacing w:val="-8"/>
        </w:rPr>
        <w:t xml:space="preserve"> 个工作日书面通知对方。甲方付款账户：</w:t>
      </w:r>
    </w:p>
    <w:p w:rsidR="00AF5EAE" w:rsidRDefault="00AF5EAE" w:rsidP="00AF5EAE">
      <w:pPr>
        <w:pStyle w:val="a5"/>
        <w:spacing w:before="20" w:line="360" w:lineRule="auto"/>
        <w:rPr>
          <w:sz w:val="5"/>
        </w:rPr>
      </w:pPr>
    </w:p>
    <w:p w:rsidR="00AF5EAE" w:rsidRDefault="00AF5EAE" w:rsidP="00AF5EAE">
      <w:pPr>
        <w:pStyle w:val="a5"/>
        <w:spacing w:before="20" w:line="360" w:lineRule="auto"/>
        <w:rPr>
          <w:sz w:val="5"/>
        </w:rPr>
      </w:pPr>
    </w:p>
    <w:p w:rsidR="00AF5EAE" w:rsidRDefault="00AF5EAE" w:rsidP="00AF5EAE">
      <w:pPr>
        <w:pStyle w:val="a5"/>
        <w:spacing w:line="360" w:lineRule="auto"/>
        <w:rPr>
          <w:rFonts w:eastAsiaTheme="minorEastAsia" w:hint="eastAsia"/>
          <w:sz w:val="4"/>
        </w:rPr>
      </w:pPr>
    </w:p>
    <w:p w:rsidR="003B2019" w:rsidRDefault="003B2019" w:rsidP="00AF5EAE">
      <w:pPr>
        <w:pStyle w:val="a5"/>
        <w:spacing w:line="360" w:lineRule="auto"/>
        <w:rPr>
          <w:rFonts w:eastAsiaTheme="minorEastAsia" w:hint="eastAsia"/>
          <w:sz w:val="4"/>
        </w:rPr>
      </w:pPr>
    </w:p>
    <w:p w:rsidR="003B2019" w:rsidRPr="003B2019" w:rsidRDefault="003B2019" w:rsidP="00AF5EAE">
      <w:pPr>
        <w:pStyle w:val="a5"/>
        <w:spacing w:line="360" w:lineRule="auto"/>
        <w:rPr>
          <w:rFonts w:eastAsiaTheme="minorEastAsia" w:hint="eastAsia"/>
          <w:sz w:val="4"/>
        </w:rPr>
      </w:pPr>
    </w:p>
    <w:p w:rsidR="00AF5EAE" w:rsidRDefault="00A42C70" w:rsidP="00AF5EAE">
      <w:pPr>
        <w:pStyle w:val="a5"/>
        <w:spacing w:line="360" w:lineRule="auto"/>
        <w:ind w:left="1602"/>
      </w:pPr>
      <w:r w:rsidRPr="00A42C70">
        <w:pict>
          <v:shape id="_x0000_s1062" type="#_x0000_t202" style="position:absolute;left:0;text-align:left;margin-left:111pt;margin-top:25.35pt;width:267.8pt;height:13.7pt;z-index:-251626496;mso-wrap-distance-left:0;mso-wrap-distance-right:0;mso-position-horizontal-relative:page" fillcolor="#d9d9d9" stroked="f">
            <v:textbox style="mso-next-textbox:#_x0000_s1062" inset="0,0,0,0">
              <w:txbxContent>
                <w:p w:rsidR="00D32801" w:rsidRPr="003B2019" w:rsidRDefault="00D32801" w:rsidP="003B2019">
                  <w:pPr>
                    <w:pStyle w:val="a5"/>
                    <w:tabs>
                      <w:tab w:val="left" w:pos="5295"/>
                    </w:tabs>
                    <w:spacing w:line="274" w:lineRule="exact"/>
                    <w:ind w:right="-58"/>
                    <w:rPr>
                      <w:rFonts w:ascii="Times New Roman" w:eastAsiaTheme="minorEastAsia" w:hint="eastAsia"/>
                    </w:rPr>
                  </w:pPr>
                  <w:r>
                    <w:t>开</w:t>
                  </w:r>
                  <w:r>
                    <w:rPr>
                      <w:spacing w:val="2"/>
                    </w:rPr>
                    <w:t xml:space="preserve"> </w:t>
                  </w:r>
                  <w:r>
                    <w:t>户 行</w:t>
                  </w:r>
                  <w:r>
                    <w:rPr>
                      <w:spacing w:val="-3"/>
                    </w:rPr>
                    <w:t>：</w:t>
                  </w:r>
                  <w:r>
                    <w:rPr>
                      <w:rFonts w:ascii="Times New Roman" w:eastAsia="Times New Roman"/>
                      <w:u w:val="single"/>
                    </w:rPr>
                    <w:t xml:space="preserve"> </w:t>
                  </w:r>
                  <w:r>
                    <w:rPr>
                      <w:rFonts w:ascii="Times New Roman" w:eastAsia="Times New Roman"/>
                      <w:u w:val="single"/>
                    </w:rPr>
                    <w:tab/>
                  </w:r>
                </w:p>
              </w:txbxContent>
            </v:textbox>
            <w10:wrap type="topAndBottom" anchorx="page"/>
          </v:shape>
        </w:pict>
      </w:r>
      <w:r w:rsidRPr="00A42C70">
        <w:pict>
          <v:shape id="_x0000_s1063" type="#_x0000_t202" style="position:absolute;left:0;text-align:left;margin-left:111pt;margin-top:47.35pt;width:267.8pt;height:13.7pt;z-index:-251625472;mso-wrap-distance-left:0;mso-wrap-distance-right:0;mso-position-horizontal-relative:page" fillcolor="#d9d9d9" stroked="f">
            <v:textbox inset="0,0,0,0">
              <w:txbxContent>
                <w:p w:rsidR="00D32801" w:rsidRDefault="00D32801" w:rsidP="00AF5EAE">
                  <w:pPr>
                    <w:pStyle w:val="a5"/>
                    <w:tabs>
                      <w:tab w:val="left" w:pos="5403"/>
                    </w:tabs>
                    <w:spacing w:line="274" w:lineRule="exact"/>
                    <w:ind w:right="-58"/>
                    <w:rPr>
                      <w:rFonts w:ascii="Times New Roman" w:eastAsia="Times New Roman"/>
                    </w:rPr>
                  </w:pPr>
                  <w:r>
                    <w:t>账户</w:t>
                  </w:r>
                  <w:r>
                    <w:rPr>
                      <w:spacing w:val="-3"/>
                    </w:rPr>
                    <w:t>名</w:t>
                  </w:r>
                  <w:r>
                    <w:t>称</w:t>
                  </w:r>
                  <w:r>
                    <w:rPr>
                      <w:spacing w:val="-3"/>
                    </w:rPr>
                    <w:t>：</w:t>
                  </w:r>
                  <w:r>
                    <w:rPr>
                      <w:rFonts w:ascii="Times New Roman" w:eastAsia="Times New Roman"/>
                      <w:u w:val="single"/>
                    </w:rPr>
                    <w:t xml:space="preserve"> </w:t>
                  </w:r>
                  <w:r>
                    <w:rPr>
                      <w:rFonts w:ascii="Times New Roman" w:eastAsia="Times New Roman"/>
                      <w:u w:val="single"/>
                    </w:rPr>
                    <w:tab/>
                  </w:r>
                </w:p>
              </w:txbxContent>
            </v:textbox>
            <w10:wrap type="topAndBottom" anchorx="page"/>
          </v:shape>
        </w:pict>
      </w:r>
      <w:r w:rsidRPr="00A42C70">
        <w:pict>
          <v:shape id="_x0000_s1064" type="#_x0000_t202" style="position:absolute;left:0;text-align:left;margin-left:111pt;margin-top:69.4pt;width:267.8pt;height:13.75pt;z-index:-251624448;mso-wrap-distance-left:0;mso-wrap-distance-right:0;mso-position-horizontal-relative:page" fillcolor="#d9d9d9" stroked="f">
            <v:textbox inset="0,0,0,0">
              <w:txbxContent>
                <w:p w:rsidR="00D32801" w:rsidRDefault="00D32801" w:rsidP="00AF5EAE">
                  <w:pPr>
                    <w:pStyle w:val="a5"/>
                    <w:tabs>
                      <w:tab w:val="left" w:pos="631"/>
                      <w:tab w:val="left" w:pos="5403"/>
                    </w:tabs>
                    <w:spacing w:line="274" w:lineRule="exact"/>
                    <w:ind w:right="-58"/>
                    <w:rPr>
                      <w:rFonts w:ascii="Times New Roman" w:eastAsia="Times New Roman"/>
                    </w:rPr>
                  </w:pPr>
                  <w:r>
                    <w:t>账</w:t>
                  </w:r>
                  <w:r>
                    <w:tab/>
                    <w:t>号</w:t>
                  </w:r>
                  <w:r>
                    <w:rPr>
                      <w:spacing w:val="-3"/>
                    </w:rPr>
                    <w:t>：</w:t>
                  </w:r>
                  <w:r>
                    <w:rPr>
                      <w:rFonts w:ascii="Times New Roman" w:eastAsia="Times New Roman"/>
                      <w:u w:val="single"/>
                    </w:rPr>
                    <w:t xml:space="preserve"> </w:t>
                  </w:r>
                  <w:r>
                    <w:rPr>
                      <w:rFonts w:ascii="Times New Roman" w:eastAsia="Times New Roman"/>
                      <w:u w:val="single"/>
                    </w:rPr>
                    <w:tab/>
                  </w:r>
                </w:p>
              </w:txbxContent>
            </v:textbox>
            <w10:wrap type="topAndBottom" anchorx="page"/>
          </v:shape>
        </w:pict>
      </w:r>
      <w:r w:rsidR="00AF5EAE">
        <w:t>乙方收款账户：</w:t>
      </w:r>
    </w:p>
    <w:p w:rsidR="00AF5EAE" w:rsidRDefault="00AF5EAE" w:rsidP="00AF5EAE">
      <w:pPr>
        <w:pStyle w:val="a5"/>
        <w:spacing w:before="20" w:line="360" w:lineRule="auto"/>
        <w:rPr>
          <w:sz w:val="5"/>
        </w:rPr>
      </w:pPr>
    </w:p>
    <w:p w:rsidR="00AF5EAE" w:rsidRDefault="00AF5EAE" w:rsidP="00AF5EAE">
      <w:pPr>
        <w:pStyle w:val="a5"/>
        <w:spacing w:before="1" w:line="360" w:lineRule="auto"/>
        <w:rPr>
          <w:sz w:val="6"/>
        </w:rPr>
      </w:pPr>
    </w:p>
    <w:p w:rsidR="00AF5EAE" w:rsidRDefault="00AF5EAE" w:rsidP="00AF5EAE">
      <w:pPr>
        <w:pStyle w:val="a5"/>
        <w:spacing w:before="19" w:line="360" w:lineRule="auto"/>
        <w:rPr>
          <w:sz w:val="3"/>
        </w:rPr>
      </w:pPr>
    </w:p>
    <w:p w:rsidR="00AF5EAE" w:rsidRDefault="00AF5EAE" w:rsidP="00AF5EAE">
      <w:pPr>
        <w:pStyle w:val="a6"/>
        <w:numPr>
          <w:ilvl w:val="1"/>
          <w:numId w:val="12"/>
        </w:numPr>
        <w:tabs>
          <w:tab w:val="left" w:pos="1603"/>
        </w:tabs>
        <w:spacing w:line="360" w:lineRule="auto"/>
        <w:ind w:right="0"/>
        <w:rPr>
          <w:sz w:val="21"/>
        </w:rPr>
      </w:pPr>
      <w:r>
        <w:rPr>
          <w:spacing w:val="-3"/>
          <w:sz w:val="21"/>
        </w:rPr>
        <w:t>关于额外费用的约定：</w:t>
      </w:r>
    </w:p>
    <w:p w:rsidR="00AF5EAE" w:rsidRDefault="00AF5EAE" w:rsidP="00AF5EAE">
      <w:pPr>
        <w:pStyle w:val="a6"/>
        <w:numPr>
          <w:ilvl w:val="2"/>
          <w:numId w:val="12"/>
        </w:numPr>
        <w:tabs>
          <w:tab w:val="left" w:pos="2023"/>
        </w:tabs>
        <w:spacing w:line="360" w:lineRule="auto"/>
        <w:ind w:hanging="629"/>
        <w:rPr>
          <w:sz w:val="21"/>
        </w:rPr>
      </w:pPr>
      <w:r>
        <w:rPr>
          <w:spacing w:val="-9"/>
          <w:sz w:val="21"/>
        </w:rPr>
        <w:t>甲方可作出不同的付款指示，但如果甲方指定的付款人不履行付款义务时，甲方应</w:t>
      </w:r>
      <w:r>
        <w:rPr>
          <w:spacing w:val="-8"/>
          <w:sz w:val="21"/>
        </w:rPr>
        <w:t>向乙方支付与当票托寄物收派</w:t>
      </w:r>
      <w:r>
        <w:rPr>
          <w:sz w:val="21"/>
        </w:rPr>
        <w:t>（</w:t>
      </w:r>
      <w:r>
        <w:rPr>
          <w:spacing w:val="-3"/>
          <w:sz w:val="21"/>
        </w:rPr>
        <w:t>含出入境</w:t>
      </w:r>
      <w:r>
        <w:rPr>
          <w:spacing w:val="-34"/>
          <w:sz w:val="21"/>
        </w:rPr>
        <w:t>）</w:t>
      </w:r>
      <w:r>
        <w:rPr>
          <w:spacing w:val="-7"/>
          <w:sz w:val="21"/>
        </w:rPr>
        <w:t>有关的所有费用，包括但不限于往返派</w:t>
      </w:r>
      <w:r>
        <w:rPr>
          <w:spacing w:val="-13"/>
          <w:sz w:val="21"/>
        </w:rPr>
        <w:t>送费、仓储费、保价费、入仓费、税费等</w:t>
      </w:r>
      <w:r>
        <w:rPr>
          <w:spacing w:val="-6"/>
          <w:sz w:val="21"/>
        </w:rPr>
        <w:t>；</w:t>
      </w:r>
      <w:r w:rsidR="00343907">
        <w:rPr>
          <w:rFonts w:eastAsiaTheme="minorEastAsia" w:hint="eastAsia"/>
          <w:spacing w:val="-6"/>
          <w:sz w:val="21"/>
        </w:rPr>
        <w:t xml:space="preserve"> </w:t>
      </w:r>
    </w:p>
    <w:p w:rsidR="00AF5EAE" w:rsidRDefault="00AF5EAE" w:rsidP="00AF5EAE">
      <w:pPr>
        <w:pStyle w:val="a6"/>
        <w:numPr>
          <w:ilvl w:val="2"/>
          <w:numId w:val="12"/>
        </w:numPr>
        <w:tabs>
          <w:tab w:val="left" w:pos="2023"/>
        </w:tabs>
        <w:spacing w:line="360" w:lineRule="auto"/>
        <w:ind w:hanging="629"/>
        <w:rPr>
          <w:sz w:val="21"/>
        </w:rPr>
      </w:pPr>
      <w:r>
        <w:rPr>
          <w:spacing w:val="-10"/>
          <w:sz w:val="21"/>
        </w:rPr>
        <w:t>如约定由收件人付费的，在收件人将托寄物签收之前，甲方可要求更改为由甲方付</w:t>
      </w:r>
      <w:r>
        <w:rPr>
          <w:spacing w:val="-11"/>
          <w:sz w:val="21"/>
        </w:rPr>
        <w:t>费，同时乙方有权每票加收更改付款方式附加服务费</w:t>
      </w:r>
      <w:r>
        <w:rPr>
          <w:spacing w:val="-6"/>
          <w:sz w:val="21"/>
        </w:rPr>
        <w:t>；</w:t>
      </w:r>
    </w:p>
    <w:p w:rsidR="00AF5EAE" w:rsidRPr="00F278CE" w:rsidRDefault="00AF5EAE" w:rsidP="00AF5EAE">
      <w:pPr>
        <w:pStyle w:val="a6"/>
        <w:numPr>
          <w:ilvl w:val="1"/>
          <w:numId w:val="12"/>
        </w:numPr>
        <w:tabs>
          <w:tab w:val="left" w:pos="1603"/>
        </w:tabs>
        <w:spacing w:line="360" w:lineRule="auto"/>
        <w:rPr>
          <w:sz w:val="21"/>
        </w:rPr>
      </w:pPr>
      <w:r>
        <w:rPr>
          <w:spacing w:val="-9"/>
          <w:sz w:val="21"/>
        </w:rPr>
        <w:t>乙方对甲方的退费或赔偿，在双方确认退费或赔偿金额后，经协商，甲方可以从下个周</w:t>
      </w:r>
      <w:r>
        <w:rPr>
          <w:spacing w:val="-5"/>
          <w:sz w:val="21"/>
        </w:rPr>
        <w:t>期应</w:t>
      </w:r>
      <w:r>
        <w:rPr>
          <w:spacing w:val="-5"/>
          <w:sz w:val="21"/>
        </w:rPr>
        <w:lastRenderedPageBreak/>
        <w:t>付费用中抵扣。</w:t>
      </w:r>
    </w:p>
    <w:p w:rsidR="00F278CE" w:rsidRDefault="00F278CE" w:rsidP="00F278CE">
      <w:pPr>
        <w:pStyle w:val="a6"/>
        <w:tabs>
          <w:tab w:val="left" w:pos="1603"/>
        </w:tabs>
        <w:spacing w:line="360" w:lineRule="auto"/>
        <w:ind w:left="425" w:firstLine="0"/>
        <w:rPr>
          <w:sz w:val="21"/>
        </w:rPr>
      </w:pPr>
    </w:p>
    <w:p w:rsidR="00B4243F" w:rsidRDefault="00B4243F" w:rsidP="00B4243F">
      <w:pPr>
        <w:pStyle w:val="a5"/>
        <w:spacing w:line="360" w:lineRule="auto"/>
        <w:ind w:left="1180"/>
      </w:pPr>
      <w:r>
        <w:t>五、违约责任</w:t>
      </w:r>
    </w:p>
    <w:p w:rsidR="00B4243F" w:rsidRPr="00B4243F" w:rsidRDefault="00B4243F" w:rsidP="00B4243F">
      <w:pPr>
        <w:pStyle w:val="a6"/>
        <w:numPr>
          <w:ilvl w:val="0"/>
          <w:numId w:val="11"/>
        </w:numPr>
        <w:tabs>
          <w:tab w:val="left" w:pos="1603"/>
        </w:tabs>
        <w:spacing w:line="360" w:lineRule="auto"/>
        <w:rPr>
          <w:vanish/>
          <w:spacing w:val="-9"/>
          <w:sz w:val="21"/>
        </w:rPr>
      </w:pPr>
    </w:p>
    <w:p w:rsidR="00B4243F" w:rsidRPr="00B4243F" w:rsidRDefault="00B4243F" w:rsidP="00B4243F">
      <w:pPr>
        <w:pStyle w:val="a6"/>
        <w:numPr>
          <w:ilvl w:val="0"/>
          <w:numId w:val="11"/>
        </w:numPr>
        <w:tabs>
          <w:tab w:val="left" w:pos="1603"/>
        </w:tabs>
        <w:spacing w:line="360" w:lineRule="auto"/>
        <w:rPr>
          <w:vanish/>
          <w:spacing w:val="-9"/>
          <w:sz w:val="21"/>
        </w:rPr>
      </w:pPr>
    </w:p>
    <w:p w:rsidR="00B4243F" w:rsidRPr="00B4243F" w:rsidRDefault="00B4243F" w:rsidP="00B4243F">
      <w:pPr>
        <w:pStyle w:val="a6"/>
        <w:numPr>
          <w:ilvl w:val="0"/>
          <w:numId w:val="11"/>
        </w:numPr>
        <w:tabs>
          <w:tab w:val="left" w:pos="1603"/>
        </w:tabs>
        <w:spacing w:line="360" w:lineRule="auto"/>
        <w:rPr>
          <w:vanish/>
          <w:spacing w:val="-9"/>
          <w:sz w:val="21"/>
        </w:rPr>
      </w:pPr>
    </w:p>
    <w:p w:rsidR="00B4243F" w:rsidRPr="00B4243F" w:rsidRDefault="00B4243F" w:rsidP="00B4243F">
      <w:pPr>
        <w:pStyle w:val="a6"/>
        <w:numPr>
          <w:ilvl w:val="0"/>
          <w:numId w:val="11"/>
        </w:numPr>
        <w:tabs>
          <w:tab w:val="left" w:pos="1603"/>
        </w:tabs>
        <w:spacing w:line="360" w:lineRule="auto"/>
        <w:rPr>
          <w:vanish/>
          <w:spacing w:val="-9"/>
          <w:sz w:val="21"/>
        </w:rPr>
      </w:pPr>
    </w:p>
    <w:p w:rsidR="00B4243F" w:rsidRPr="00B4243F" w:rsidRDefault="00B4243F" w:rsidP="00B4243F">
      <w:pPr>
        <w:pStyle w:val="a6"/>
        <w:numPr>
          <w:ilvl w:val="0"/>
          <w:numId w:val="11"/>
        </w:numPr>
        <w:tabs>
          <w:tab w:val="left" w:pos="1603"/>
        </w:tabs>
        <w:spacing w:line="360" w:lineRule="auto"/>
        <w:rPr>
          <w:vanish/>
          <w:spacing w:val="-9"/>
          <w:sz w:val="21"/>
        </w:rPr>
      </w:pPr>
    </w:p>
    <w:p w:rsidR="00B4243F" w:rsidRDefault="00B4243F" w:rsidP="00B4243F">
      <w:pPr>
        <w:pStyle w:val="a6"/>
        <w:numPr>
          <w:ilvl w:val="1"/>
          <w:numId w:val="11"/>
        </w:numPr>
        <w:tabs>
          <w:tab w:val="left" w:pos="1603"/>
        </w:tabs>
        <w:spacing w:line="360" w:lineRule="auto"/>
        <w:rPr>
          <w:sz w:val="21"/>
        </w:rPr>
      </w:pPr>
      <w:r>
        <w:rPr>
          <w:spacing w:val="-9"/>
          <w:sz w:val="21"/>
        </w:rPr>
        <w:t>因乙方过错造成甲方托寄物丢失、破损、延误的，乙方应按本合同附件《快递产品服务</w:t>
      </w:r>
      <w:r>
        <w:rPr>
          <w:spacing w:val="-12"/>
          <w:sz w:val="21"/>
        </w:rPr>
        <w:t>条款》的约定采取救济措施，向甲方进行赔偿，乙方赔偿金额不超过乙方收件时所能预见的损失金额。如甲方已按托寄物的实际价值或投保金额获得赔偿的，托寄物的所有权</w:t>
      </w:r>
      <w:r>
        <w:rPr>
          <w:spacing w:val="-6"/>
          <w:sz w:val="21"/>
        </w:rPr>
        <w:t>及其相应的索赔权利即应转移至乙方所有。</w:t>
      </w:r>
    </w:p>
    <w:p w:rsidR="00B4243F" w:rsidRDefault="00B4243F" w:rsidP="00B4243F">
      <w:pPr>
        <w:pStyle w:val="a6"/>
        <w:numPr>
          <w:ilvl w:val="1"/>
          <w:numId w:val="11"/>
        </w:numPr>
        <w:tabs>
          <w:tab w:val="left" w:pos="1603"/>
        </w:tabs>
        <w:spacing w:before="52" w:line="360" w:lineRule="auto"/>
        <w:ind w:right="0"/>
        <w:rPr>
          <w:sz w:val="21"/>
        </w:rPr>
      </w:pPr>
      <w:r>
        <w:rPr>
          <w:spacing w:val="-8"/>
          <w:sz w:val="21"/>
        </w:rPr>
        <w:t>甲方未按本合同约定按时足额向乙方支付费用的，甲方每日应向乙方支付拖欠费用金额</w:t>
      </w:r>
    </w:p>
    <w:p w:rsidR="00B4243F" w:rsidRDefault="00B4243F" w:rsidP="00B4243F">
      <w:pPr>
        <w:pStyle w:val="a5"/>
        <w:spacing w:line="360" w:lineRule="auto"/>
        <w:ind w:left="1600"/>
      </w:pPr>
      <w:r>
        <w:t>5‰的逾期付款违约金。</w:t>
      </w:r>
    </w:p>
    <w:p w:rsidR="00B4243F" w:rsidRDefault="00B4243F" w:rsidP="00B4243F">
      <w:pPr>
        <w:pStyle w:val="a6"/>
        <w:numPr>
          <w:ilvl w:val="1"/>
          <w:numId w:val="11"/>
        </w:numPr>
        <w:tabs>
          <w:tab w:val="left" w:pos="1603"/>
        </w:tabs>
        <w:spacing w:before="1" w:line="360" w:lineRule="auto"/>
        <w:rPr>
          <w:sz w:val="21"/>
        </w:rPr>
      </w:pPr>
      <w:r>
        <w:rPr>
          <w:spacing w:val="-8"/>
          <w:sz w:val="21"/>
        </w:rPr>
        <w:t>因甲方托寄物质量缺陷或包装破损，致使其他托寄物品、运输工具、机械设备被污染腐</w:t>
      </w:r>
      <w:r>
        <w:rPr>
          <w:spacing w:val="-5"/>
          <w:sz w:val="21"/>
        </w:rPr>
        <w:t>蚀、损坏，或造成人身伤亡的，甲方应承担全部赔偿责任。</w:t>
      </w:r>
    </w:p>
    <w:p w:rsidR="00B4243F" w:rsidRDefault="00B4243F" w:rsidP="00B4243F">
      <w:pPr>
        <w:pStyle w:val="a6"/>
        <w:numPr>
          <w:ilvl w:val="1"/>
          <w:numId w:val="11"/>
        </w:numPr>
        <w:tabs>
          <w:tab w:val="left" w:pos="1603"/>
        </w:tabs>
        <w:spacing w:line="360" w:lineRule="auto"/>
        <w:ind w:right="1068"/>
        <w:rPr>
          <w:sz w:val="21"/>
        </w:rPr>
      </w:pPr>
      <w:r>
        <w:rPr>
          <w:spacing w:val="-7"/>
          <w:sz w:val="21"/>
        </w:rPr>
        <w:t>因甲方托寄物属于或含有禁止或限制寄递物品而被查没、扣留或变更配送路线，导致其</w:t>
      </w:r>
      <w:r>
        <w:rPr>
          <w:spacing w:val="-16"/>
          <w:sz w:val="21"/>
        </w:rPr>
        <w:t>他托寄物时效延误或价值丧失，给乙方或第三人造成经济损失的，甲方应承担赔偿责任。</w:t>
      </w:r>
    </w:p>
    <w:p w:rsidR="00B4243F" w:rsidRPr="00F278CE" w:rsidRDefault="00B4243F" w:rsidP="00B4243F">
      <w:pPr>
        <w:pStyle w:val="a6"/>
        <w:numPr>
          <w:ilvl w:val="1"/>
          <w:numId w:val="11"/>
        </w:numPr>
        <w:tabs>
          <w:tab w:val="left" w:pos="1603"/>
        </w:tabs>
        <w:spacing w:line="360" w:lineRule="auto"/>
        <w:ind w:right="1065"/>
        <w:rPr>
          <w:sz w:val="21"/>
        </w:rPr>
      </w:pPr>
      <w:r>
        <w:rPr>
          <w:spacing w:val="-3"/>
          <w:sz w:val="21"/>
        </w:rPr>
        <w:t xml:space="preserve">因甲方或其雇员的违约或侵权行为而导致乙方及其关联公司被卷入的索赔事件或诉讼， </w:t>
      </w:r>
      <w:r>
        <w:rPr>
          <w:spacing w:val="-8"/>
          <w:sz w:val="21"/>
        </w:rPr>
        <w:t>以及因此而使乙方遭受或承担不应有的损失、损害、花费及其他责任，甲方应当保证乙</w:t>
      </w:r>
      <w:r>
        <w:rPr>
          <w:spacing w:val="-10"/>
          <w:sz w:val="21"/>
        </w:rPr>
        <w:t>方及其关联公司免于承担相应责任与义务。甲方应及时就上述索赔或诉讼进行抗辩，并</w:t>
      </w:r>
      <w:r>
        <w:rPr>
          <w:spacing w:val="-8"/>
          <w:sz w:val="21"/>
        </w:rPr>
        <w:t xml:space="preserve">充分补偿或赔偿乙方因甲方或其雇员的侵权或违约行为可能遭受的或有义务赔偿的相 </w:t>
      </w:r>
      <w:r>
        <w:rPr>
          <w:spacing w:val="-5"/>
          <w:sz w:val="21"/>
        </w:rPr>
        <w:t>应开支、费用及损失。</w:t>
      </w:r>
    </w:p>
    <w:p w:rsidR="00F278CE" w:rsidRDefault="00F278CE" w:rsidP="00F278CE">
      <w:pPr>
        <w:pStyle w:val="a6"/>
        <w:tabs>
          <w:tab w:val="left" w:pos="1603"/>
        </w:tabs>
        <w:spacing w:line="360" w:lineRule="auto"/>
        <w:ind w:left="1701" w:right="1065" w:firstLine="0"/>
        <w:rPr>
          <w:sz w:val="21"/>
        </w:rPr>
      </w:pPr>
    </w:p>
    <w:p w:rsidR="00B4243F" w:rsidRDefault="00B4243F" w:rsidP="00B4243F">
      <w:pPr>
        <w:pStyle w:val="a5"/>
        <w:spacing w:line="360" w:lineRule="auto"/>
        <w:ind w:left="1180"/>
      </w:pPr>
      <w:r>
        <w:t>六、免责条款</w:t>
      </w:r>
    </w:p>
    <w:p w:rsidR="00B4243F" w:rsidRPr="00B4243F" w:rsidRDefault="00B4243F" w:rsidP="00B4243F">
      <w:pPr>
        <w:pStyle w:val="a6"/>
        <w:numPr>
          <w:ilvl w:val="0"/>
          <w:numId w:val="10"/>
        </w:numPr>
        <w:tabs>
          <w:tab w:val="left" w:pos="1603"/>
        </w:tabs>
        <w:spacing w:line="360" w:lineRule="auto"/>
        <w:ind w:right="0"/>
        <w:rPr>
          <w:vanish/>
          <w:spacing w:val="-3"/>
          <w:sz w:val="21"/>
        </w:rPr>
      </w:pPr>
    </w:p>
    <w:p w:rsidR="00B4243F" w:rsidRPr="00B4243F" w:rsidRDefault="00B4243F" w:rsidP="00B4243F">
      <w:pPr>
        <w:pStyle w:val="a6"/>
        <w:numPr>
          <w:ilvl w:val="0"/>
          <w:numId w:val="10"/>
        </w:numPr>
        <w:tabs>
          <w:tab w:val="left" w:pos="1603"/>
        </w:tabs>
        <w:spacing w:line="360" w:lineRule="auto"/>
        <w:ind w:right="0"/>
        <w:rPr>
          <w:vanish/>
          <w:spacing w:val="-3"/>
          <w:sz w:val="21"/>
        </w:rPr>
      </w:pPr>
    </w:p>
    <w:p w:rsidR="00B4243F" w:rsidRPr="00B4243F" w:rsidRDefault="00B4243F" w:rsidP="00B4243F">
      <w:pPr>
        <w:pStyle w:val="a6"/>
        <w:numPr>
          <w:ilvl w:val="0"/>
          <w:numId w:val="10"/>
        </w:numPr>
        <w:tabs>
          <w:tab w:val="left" w:pos="1603"/>
        </w:tabs>
        <w:spacing w:line="360" w:lineRule="auto"/>
        <w:ind w:right="0"/>
        <w:rPr>
          <w:vanish/>
          <w:spacing w:val="-3"/>
          <w:sz w:val="21"/>
        </w:rPr>
      </w:pPr>
    </w:p>
    <w:p w:rsidR="00B4243F" w:rsidRPr="00B4243F" w:rsidRDefault="00B4243F" w:rsidP="00B4243F">
      <w:pPr>
        <w:pStyle w:val="a6"/>
        <w:numPr>
          <w:ilvl w:val="0"/>
          <w:numId w:val="10"/>
        </w:numPr>
        <w:tabs>
          <w:tab w:val="left" w:pos="1603"/>
        </w:tabs>
        <w:spacing w:line="360" w:lineRule="auto"/>
        <w:ind w:right="0"/>
        <w:rPr>
          <w:vanish/>
          <w:spacing w:val="-3"/>
          <w:sz w:val="21"/>
        </w:rPr>
      </w:pPr>
    </w:p>
    <w:p w:rsidR="00B4243F" w:rsidRPr="00B4243F" w:rsidRDefault="00B4243F" w:rsidP="00B4243F">
      <w:pPr>
        <w:pStyle w:val="a6"/>
        <w:numPr>
          <w:ilvl w:val="0"/>
          <w:numId w:val="10"/>
        </w:numPr>
        <w:tabs>
          <w:tab w:val="left" w:pos="1603"/>
        </w:tabs>
        <w:spacing w:line="360" w:lineRule="auto"/>
        <w:ind w:right="0"/>
        <w:rPr>
          <w:vanish/>
          <w:spacing w:val="-3"/>
          <w:sz w:val="21"/>
        </w:rPr>
      </w:pPr>
    </w:p>
    <w:p w:rsidR="00B4243F" w:rsidRPr="00B4243F" w:rsidRDefault="00B4243F" w:rsidP="00B4243F">
      <w:pPr>
        <w:pStyle w:val="a6"/>
        <w:numPr>
          <w:ilvl w:val="0"/>
          <w:numId w:val="10"/>
        </w:numPr>
        <w:tabs>
          <w:tab w:val="left" w:pos="1603"/>
        </w:tabs>
        <w:spacing w:line="360" w:lineRule="auto"/>
        <w:ind w:right="0"/>
        <w:rPr>
          <w:vanish/>
          <w:spacing w:val="-3"/>
          <w:sz w:val="21"/>
        </w:rPr>
      </w:pPr>
    </w:p>
    <w:p w:rsidR="00B4243F" w:rsidRDefault="00B4243F" w:rsidP="00B4243F">
      <w:pPr>
        <w:pStyle w:val="a6"/>
        <w:numPr>
          <w:ilvl w:val="1"/>
          <w:numId w:val="10"/>
        </w:numPr>
        <w:tabs>
          <w:tab w:val="left" w:pos="1603"/>
        </w:tabs>
        <w:spacing w:line="360" w:lineRule="auto"/>
        <w:ind w:right="0"/>
        <w:rPr>
          <w:sz w:val="21"/>
        </w:rPr>
      </w:pPr>
      <w:r>
        <w:rPr>
          <w:spacing w:val="-3"/>
          <w:sz w:val="21"/>
        </w:rPr>
        <w:t>因下列原因造成托寄物延误、无法派送、丢失破损的，乙方不承担赔偿责任：</w:t>
      </w:r>
    </w:p>
    <w:p w:rsidR="00B4243F" w:rsidRDefault="00B4243F" w:rsidP="00B4243F">
      <w:pPr>
        <w:pStyle w:val="a6"/>
        <w:numPr>
          <w:ilvl w:val="2"/>
          <w:numId w:val="10"/>
        </w:numPr>
        <w:tabs>
          <w:tab w:val="left" w:pos="2023"/>
        </w:tabs>
        <w:spacing w:line="360" w:lineRule="auto"/>
        <w:ind w:hanging="629"/>
        <w:rPr>
          <w:sz w:val="21"/>
        </w:rPr>
      </w:pPr>
      <w:r>
        <w:rPr>
          <w:spacing w:val="-10"/>
          <w:sz w:val="21"/>
        </w:rPr>
        <w:t>因不可抗拒因素造成的。不可抗抗拒因素是指无法预测、无法控制或无法避免的客</w:t>
      </w:r>
      <w:r>
        <w:rPr>
          <w:spacing w:val="-11"/>
          <w:sz w:val="21"/>
        </w:rPr>
        <w:t>观因素或意外事件，包括但不限于地震、泥石流、洪涝灾害、火灾等自然灾害；台</w:t>
      </w:r>
      <w:r>
        <w:rPr>
          <w:spacing w:val="-22"/>
          <w:sz w:val="21"/>
        </w:rPr>
        <w:t>风、暴雨雪、雾霾等恶劣天气；罢工、恐怖事件、意外交通事故、法规政策的修改、</w:t>
      </w:r>
      <w:r>
        <w:rPr>
          <w:spacing w:val="-8"/>
          <w:sz w:val="21"/>
        </w:rPr>
        <w:t>政府、司法机关的行为、决定或命令；抢劫、飞车抢夺等暴力犯罪；</w:t>
      </w:r>
    </w:p>
    <w:p w:rsidR="00B4243F" w:rsidRDefault="00B4243F" w:rsidP="00B4243F">
      <w:pPr>
        <w:pStyle w:val="a6"/>
        <w:numPr>
          <w:ilvl w:val="2"/>
          <w:numId w:val="10"/>
        </w:numPr>
        <w:tabs>
          <w:tab w:val="left" w:pos="2023"/>
        </w:tabs>
        <w:spacing w:line="360" w:lineRule="auto"/>
        <w:ind w:right="0" w:hanging="629"/>
        <w:rPr>
          <w:sz w:val="21"/>
        </w:rPr>
      </w:pPr>
      <w:r>
        <w:rPr>
          <w:spacing w:val="-3"/>
          <w:sz w:val="21"/>
        </w:rPr>
        <w:t>因托寄物的自然性质、内在缺陷或合理损耗造成的；</w:t>
      </w:r>
    </w:p>
    <w:p w:rsidR="00B4243F" w:rsidRDefault="00B4243F" w:rsidP="00B4243F">
      <w:pPr>
        <w:pStyle w:val="a6"/>
        <w:numPr>
          <w:ilvl w:val="2"/>
          <w:numId w:val="10"/>
        </w:numPr>
        <w:tabs>
          <w:tab w:val="left" w:pos="2023"/>
        </w:tabs>
        <w:spacing w:line="360" w:lineRule="auto"/>
        <w:ind w:right="1170" w:hanging="629"/>
        <w:rPr>
          <w:sz w:val="21"/>
        </w:rPr>
      </w:pPr>
      <w:r>
        <w:rPr>
          <w:spacing w:val="-10"/>
          <w:sz w:val="21"/>
        </w:rPr>
        <w:t>因甲方、收件人的自身过错造成的。如甲方没有如实申报托寄物资料，甲方交付的</w:t>
      </w:r>
      <w:r>
        <w:rPr>
          <w:spacing w:val="-9"/>
          <w:sz w:val="21"/>
        </w:rPr>
        <w:t>托寄物属于法律法规明文规定禁止寄递或限制寄递的，收件人迟延受领托寄物等情形。</w:t>
      </w:r>
    </w:p>
    <w:p w:rsidR="00B4243F" w:rsidRDefault="00B4243F" w:rsidP="00B4243F">
      <w:pPr>
        <w:pStyle w:val="a6"/>
        <w:numPr>
          <w:ilvl w:val="1"/>
          <w:numId w:val="10"/>
        </w:numPr>
        <w:tabs>
          <w:tab w:val="left" w:pos="1603"/>
        </w:tabs>
        <w:spacing w:line="360" w:lineRule="auto"/>
        <w:ind w:right="1066"/>
        <w:rPr>
          <w:sz w:val="21"/>
        </w:rPr>
      </w:pPr>
      <w:r>
        <w:rPr>
          <w:spacing w:val="-3"/>
          <w:sz w:val="21"/>
        </w:rPr>
        <w:t>基于托寄物可能获得的收益、利润、实际用途、商业机会、商业价值等任何间接损失， 乙方不承担赔偿责任。</w:t>
      </w:r>
    </w:p>
    <w:p w:rsidR="00B4243F" w:rsidRDefault="00B4243F" w:rsidP="00B4243F">
      <w:pPr>
        <w:tabs>
          <w:tab w:val="left" w:pos="1603"/>
          <w:tab w:val="left" w:pos="8429"/>
        </w:tabs>
        <w:spacing w:line="360" w:lineRule="auto"/>
        <w:ind w:right="1065"/>
        <w:rPr>
          <w:rFonts w:eastAsiaTheme="minorEastAsia" w:hint="eastAsia"/>
          <w:spacing w:val="-10"/>
          <w:sz w:val="21"/>
        </w:rPr>
      </w:pPr>
    </w:p>
    <w:p w:rsidR="00B4243F" w:rsidRDefault="00B4243F" w:rsidP="00B4243F">
      <w:pPr>
        <w:tabs>
          <w:tab w:val="left" w:pos="1603"/>
          <w:tab w:val="left" w:pos="8429"/>
        </w:tabs>
        <w:spacing w:line="360" w:lineRule="auto"/>
        <w:ind w:right="1065"/>
        <w:rPr>
          <w:rFonts w:eastAsiaTheme="minorEastAsia" w:hint="eastAsia"/>
          <w:spacing w:val="-10"/>
          <w:sz w:val="21"/>
        </w:rPr>
      </w:pPr>
    </w:p>
    <w:p w:rsidR="00B4243F" w:rsidRPr="00B4243F" w:rsidRDefault="00B4243F" w:rsidP="00B4243F">
      <w:pPr>
        <w:tabs>
          <w:tab w:val="left" w:pos="1603"/>
          <w:tab w:val="left" w:pos="8429"/>
        </w:tabs>
        <w:spacing w:line="360" w:lineRule="auto"/>
        <w:ind w:right="1065"/>
        <w:rPr>
          <w:rFonts w:eastAsiaTheme="minorEastAsia" w:hint="eastAsia"/>
          <w:spacing w:val="-10"/>
          <w:sz w:val="21"/>
        </w:rPr>
        <w:sectPr w:rsidR="00B4243F" w:rsidRPr="00B4243F" w:rsidSect="00B4243F">
          <w:headerReference w:type="default" r:id="rId8"/>
          <w:footerReference w:type="default" r:id="rId9"/>
          <w:pgSz w:w="11910" w:h="16840"/>
          <w:pgMar w:top="720" w:right="720" w:bottom="720" w:left="720" w:header="128" w:footer="999" w:gutter="0"/>
          <w:pgNumType w:start="1"/>
          <w:cols w:space="720"/>
          <w:docGrid w:linePitch="299"/>
        </w:sectPr>
      </w:pPr>
    </w:p>
    <w:p w:rsidR="00AF5EAE" w:rsidRDefault="00AF5EAE" w:rsidP="00AF5EAE">
      <w:pPr>
        <w:pStyle w:val="a5"/>
        <w:spacing w:line="360" w:lineRule="auto"/>
        <w:ind w:left="1180"/>
      </w:pPr>
      <w:r>
        <w:lastRenderedPageBreak/>
        <w:t>七、合同生效、变更、解除与终止</w:t>
      </w:r>
    </w:p>
    <w:p w:rsidR="00ED257E" w:rsidRPr="00ED257E" w:rsidRDefault="00ED257E" w:rsidP="00ED257E">
      <w:pPr>
        <w:pStyle w:val="a6"/>
        <w:numPr>
          <w:ilvl w:val="0"/>
          <w:numId w:val="9"/>
        </w:numPr>
        <w:tabs>
          <w:tab w:val="left" w:pos="1603"/>
        </w:tabs>
        <w:spacing w:line="360" w:lineRule="auto"/>
        <w:rPr>
          <w:vanish/>
          <w:spacing w:val="-5"/>
          <w:sz w:val="21"/>
        </w:rPr>
      </w:pPr>
    </w:p>
    <w:p w:rsidR="00ED257E" w:rsidRPr="00ED257E" w:rsidRDefault="00ED257E" w:rsidP="00ED257E">
      <w:pPr>
        <w:pStyle w:val="a6"/>
        <w:numPr>
          <w:ilvl w:val="0"/>
          <w:numId w:val="9"/>
        </w:numPr>
        <w:tabs>
          <w:tab w:val="left" w:pos="1603"/>
        </w:tabs>
        <w:spacing w:line="360" w:lineRule="auto"/>
        <w:rPr>
          <w:vanish/>
          <w:spacing w:val="-5"/>
          <w:sz w:val="21"/>
        </w:rPr>
      </w:pPr>
    </w:p>
    <w:p w:rsidR="00ED257E" w:rsidRPr="00ED257E" w:rsidRDefault="00ED257E" w:rsidP="00ED257E">
      <w:pPr>
        <w:pStyle w:val="a6"/>
        <w:numPr>
          <w:ilvl w:val="0"/>
          <w:numId w:val="9"/>
        </w:numPr>
        <w:tabs>
          <w:tab w:val="left" w:pos="1603"/>
        </w:tabs>
        <w:spacing w:line="360" w:lineRule="auto"/>
        <w:rPr>
          <w:vanish/>
          <w:spacing w:val="-5"/>
          <w:sz w:val="21"/>
        </w:rPr>
      </w:pPr>
    </w:p>
    <w:p w:rsidR="00ED257E" w:rsidRPr="00ED257E" w:rsidRDefault="00ED257E" w:rsidP="00ED257E">
      <w:pPr>
        <w:pStyle w:val="a6"/>
        <w:numPr>
          <w:ilvl w:val="0"/>
          <w:numId w:val="9"/>
        </w:numPr>
        <w:tabs>
          <w:tab w:val="left" w:pos="1603"/>
        </w:tabs>
        <w:spacing w:line="360" w:lineRule="auto"/>
        <w:rPr>
          <w:vanish/>
          <w:spacing w:val="-5"/>
          <w:sz w:val="21"/>
        </w:rPr>
      </w:pPr>
    </w:p>
    <w:p w:rsidR="00ED257E" w:rsidRPr="00ED257E" w:rsidRDefault="00ED257E" w:rsidP="00ED257E">
      <w:pPr>
        <w:pStyle w:val="a6"/>
        <w:numPr>
          <w:ilvl w:val="0"/>
          <w:numId w:val="9"/>
        </w:numPr>
        <w:tabs>
          <w:tab w:val="left" w:pos="1603"/>
        </w:tabs>
        <w:spacing w:line="360" w:lineRule="auto"/>
        <w:rPr>
          <w:vanish/>
          <w:spacing w:val="-5"/>
          <w:sz w:val="21"/>
        </w:rPr>
      </w:pPr>
    </w:p>
    <w:p w:rsidR="00ED257E" w:rsidRPr="00ED257E" w:rsidRDefault="00ED257E" w:rsidP="00ED257E">
      <w:pPr>
        <w:pStyle w:val="a6"/>
        <w:numPr>
          <w:ilvl w:val="0"/>
          <w:numId w:val="9"/>
        </w:numPr>
        <w:tabs>
          <w:tab w:val="left" w:pos="1603"/>
        </w:tabs>
        <w:spacing w:line="360" w:lineRule="auto"/>
        <w:rPr>
          <w:vanish/>
          <w:spacing w:val="-5"/>
          <w:sz w:val="21"/>
        </w:rPr>
      </w:pPr>
    </w:p>
    <w:p w:rsidR="00ED257E" w:rsidRPr="00ED257E" w:rsidRDefault="00ED257E" w:rsidP="00ED257E">
      <w:pPr>
        <w:pStyle w:val="a6"/>
        <w:numPr>
          <w:ilvl w:val="0"/>
          <w:numId w:val="9"/>
        </w:numPr>
        <w:tabs>
          <w:tab w:val="left" w:pos="1603"/>
        </w:tabs>
        <w:spacing w:line="360" w:lineRule="auto"/>
        <w:rPr>
          <w:vanish/>
          <w:spacing w:val="-5"/>
          <w:sz w:val="21"/>
        </w:rPr>
      </w:pPr>
    </w:p>
    <w:p w:rsidR="00AF5EAE" w:rsidRDefault="00AF5EAE" w:rsidP="00ED257E">
      <w:pPr>
        <w:pStyle w:val="a6"/>
        <w:numPr>
          <w:ilvl w:val="1"/>
          <w:numId w:val="9"/>
        </w:numPr>
        <w:tabs>
          <w:tab w:val="left" w:pos="1603"/>
        </w:tabs>
        <w:spacing w:line="360" w:lineRule="auto"/>
        <w:rPr>
          <w:sz w:val="21"/>
        </w:rPr>
      </w:pPr>
      <w:r>
        <w:rPr>
          <w:spacing w:val="-5"/>
          <w:sz w:val="21"/>
        </w:rPr>
        <w:t xml:space="preserve">本合同自双方签署之日起生效，有效期一年，期满前 </w:t>
      </w:r>
      <w:r>
        <w:rPr>
          <w:sz w:val="21"/>
        </w:rPr>
        <w:t>30</w:t>
      </w:r>
      <w:r>
        <w:rPr>
          <w:spacing w:val="-7"/>
          <w:sz w:val="21"/>
        </w:rPr>
        <w:t xml:space="preserve"> 日双方均未提出到期终止本合</w:t>
      </w:r>
      <w:r>
        <w:rPr>
          <w:spacing w:val="-5"/>
          <w:sz w:val="21"/>
        </w:rPr>
        <w:t>同的，本合同自动续期，每次续展一年，依此类推。</w:t>
      </w:r>
    </w:p>
    <w:p w:rsidR="00AF5EAE" w:rsidRDefault="00AF5EAE" w:rsidP="00AF5EAE">
      <w:pPr>
        <w:pStyle w:val="a6"/>
        <w:numPr>
          <w:ilvl w:val="1"/>
          <w:numId w:val="9"/>
        </w:numPr>
        <w:tabs>
          <w:tab w:val="left" w:pos="1603"/>
        </w:tabs>
        <w:spacing w:line="360" w:lineRule="auto"/>
        <w:ind w:right="0"/>
        <w:rPr>
          <w:sz w:val="21"/>
        </w:rPr>
      </w:pPr>
      <w:r>
        <w:rPr>
          <w:spacing w:val="-3"/>
          <w:sz w:val="21"/>
        </w:rPr>
        <w:t>甲乙双方协商一致，可以变更、解除、终止本合同。</w:t>
      </w:r>
    </w:p>
    <w:p w:rsidR="00AF5EAE" w:rsidRDefault="00AF5EAE" w:rsidP="00AF5EAE">
      <w:pPr>
        <w:pStyle w:val="a6"/>
        <w:numPr>
          <w:ilvl w:val="1"/>
          <w:numId w:val="9"/>
        </w:numPr>
        <w:tabs>
          <w:tab w:val="left" w:pos="1603"/>
        </w:tabs>
        <w:spacing w:line="360" w:lineRule="auto"/>
        <w:ind w:right="0"/>
        <w:rPr>
          <w:sz w:val="21"/>
        </w:rPr>
      </w:pPr>
      <w:r>
        <w:rPr>
          <w:spacing w:val="-3"/>
          <w:sz w:val="21"/>
        </w:rPr>
        <w:t>甲方有下列情形之一的，乙方有权立即解除本合同：</w:t>
      </w:r>
    </w:p>
    <w:p w:rsidR="00AF5EAE" w:rsidRDefault="00AF5EAE" w:rsidP="00AF5EAE">
      <w:pPr>
        <w:pStyle w:val="a6"/>
        <w:numPr>
          <w:ilvl w:val="2"/>
          <w:numId w:val="9"/>
        </w:numPr>
        <w:tabs>
          <w:tab w:val="left" w:pos="2023"/>
        </w:tabs>
        <w:spacing w:line="360" w:lineRule="auto"/>
        <w:ind w:right="0" w:hanging="631"/>
        <w:rPr>
          <w:sz w:val="21"/>
        </w:rPr>
      </w:pPr>
      <w:r>
        <w:rPr>
          <w:spacing w:val="-6"/>
          <w:sz w:val="21"/>
        </w:rPr>
        <w:t xml:space="preserve">甲方无法定事由拖欠乙方全部或部分结算费用超过 </w:t>
      </w:r>
      <w:r>
        <w:rPr>
          <w:sz w:val="21"/>
        </w:rPr>
        <w:t>15</w:t>
      </w:r>
      <w:r>
        <w:rPr>
          <w:spacing w:val="-19"/>
          <w:sz w:val="21"/>
        </w:rPr>
        <w:t xml:space="preserve"> 日；</w:t>
      </w:r>
    </w:p>
    <w:p w:rsidR="00AF5EAE" w:rsidRDefault="00A42C70" w:rsidP="00AF5EAE">
      <w:pPr>
        <w:pStyle w:val="a6"/>
        <w:numPr>
          <w:ilvl w:val="2"/>
          <w:numId w:val="9"/>
        </w:numPr>
        <w:tabs>
          <w:tab w:val="left" w:pos="2023"/>
          <w:tab w:val="left" w:pos="5863"/>
        </w:tabs>
        <w:spacing w:line="360" w:lineRule="auto"/>
        <w:ind w:right="0" w:hanging="631"/>
        <w:rPr>
          <w:sz w:val="21"/>
        </w:rPr>
      </w:pPr>
      <w:r w:rsidRPr="00A42C70">
        <w:pict>
          <v:rect id="_x0000_s1043" style="position:absolute;left:0;text-align:left;margin-left:297.9pt;margin-top:4.45pt;width:26.3pt;height:13.7pt;z-index:-251648000;mso-position-horizontal-relative:page" fillcolor="#d9d9d9" stroked="f">
            <w10:wrap anchorx="page"/>
          </v:rect>
        </w:pict>
      </w:r>
      <w:r w:rsidRPr="00A42C70">
        <w:pict>
          <v:group id="_x0000_s1026" style="position:absolute;left:0;text-align:left;margin-left:479.4pt;margin-top:4.45pt;width:26.3pt;height:13.7pt;z-index:251660288;mso-position-horizontal-relative:page" coordorigin="9588,89" coordsize="526,274">
            <v:rect id="_x0000_s1027" style="position:absolute;left:9587;top:88;width:521;height:274" fillcolor="#d9d9d9" stroked="f"/>
            <v:line id="_x0000_s1028" style="position:absolute" from="9588,329" to="10113,329" strokeweight=".08569mm"/>
            <v:line id="_x0000_s1029" style="position:absolute" from="9588,337" to="10108,337" strokeweight=".6pt"/>
            <w10:wrap anchorx="page"/>
          </v:group>
        </w:pict>
      </w:r>
      <w:r w:rsidR="00AF5EAE">
        <w:rPr>
          <w:sz w:val="21"/>
        </w:rPr>
        <w:t>甲</w:t>
      </w:r>
      <w:r w:rsidR="00AF5EAE">
        <w:rPr>
          <w:spacing w:val="-3"/>
          <w:sz w:val="21"/>
        </w:rPr>
        <w:t>方</w:t>
      </w:r>
      <w:r w:rsidR="00AF5EAE">
        <w:rPr>
          <w:sz w:val="21"/>
        </w:rPr>
        <w:t>各</w:t>
      </w:r>
      <w:r w:rsidR="00AF5EAE">
        <w:rPr>
          <w:spacing w:val="-3"/>
          <w:sz w:val="21"/>
        </w:rPr>
        <w:t>项</w:t>
      </w:r>
      <w:r w:rsidR="00AF5EAE">
        <w:rPr>
          <w:sz w:val="21"/>
        </w:rPr>
        <w:t>费用总</w:t>
      </w:r>
      <w:r w:rsidR="00AF5EAE">
        <w:rPr>
          <w:spacing w:val="-3"/>
          <w:sz w:val="21"/>
        </w:rPr>
        <w:t>和</w:t>
      </w:r>
      <w:r w:rsidR="00AF5EAE">
        <w:rPr>
          <w:sz w:val="21"/>
        </w:rPr>
        <w:t>连</w:t>
      </w:r>
      <w:r w:rsidR="00AF5EAE">
        <w:rPr>
          <w:spacing w:val="28"/>
          <w:sz w:val="21"/>
        </w:rPr>
        <w:t>续</w:t>
      </w:r>
      <w:r w:rsidR="00AF5EAE">
        <w:rPr>
          <w:sz w:val="21"/>
        </w:rPr>
        <w:t>3</w:t>
      </w:r>
      <w:r w:rsidR="00AF5EAE">
        <w:rPr>
          <w:spacing w:val="-63"/>
          <w:sz w:val="21"/>
        </w:rPr>
        <w:t xml:space="preserve"> </w:t>
      </w:r>
      <w:r w:rsidR="00AF5EAE">
        <w:rPr>
          <w:sz w:val="21"/>
        </w:rPr>
        <w:t>个</w:t>
      </w:r>
      <w:r w:rsidR="00AF5EAE">
        <w:rPr>
          <w:spacing w:val="-3"/>
          <w:sz w:val="21"/>
        </w:rPr>
        <w:t>月</w:t>
      </w:r>
      <w:r w:rsidR="00AF5EAE">
        <w:rPr>
          <w:sz w:val="21"/>
        </w:rPr>
        <w:t>未</w:t>
      </w:r>
      <w:r w:rsidR="00AF5EAE">
        <w:rPr>
          <w:spacing w:val="-3"/>
          <w:sz w:val="21"/>
        </w:rPr>
        <w:t>达</w:t>
      </w:r>
      <w:r w:rsidR="00AF5EAE">
        <w:rPr>
          <w:sz w:val="21"/>
        </w:rPr>
        <w:t>到</w:t>
      </w:r>
      <w:r w:rsidR="00AF5EAE">
        <w:rPr>
          <w:sz w:val="21"/>
          <w:u w:val="single"/>
        </w:rPr>
        <w:t xml:space="preserve"> </w:t>
      </w:r>
      <w:r w:rsidR="00AF5EAE">
        <w:rPr>
          <w:sz w:val="21"/>
          <w:u w:val="single"/>
        </w:rPr>
        <w:tab/>
      </w:r>
      <w:r w:rsidR="00AF5EAE">
        <w:rPr>
          <w:spacing w:val="-3"/>
          <w:sz w:val="21"/>
        </w:rPr>
        <w:t>元</w:t>
      </w:r>
      <w:r w:rsidR="00AF5EAE">
        <w:rPr>
          <w:sz w:val="21"/>
        </w:rPr>
        <w:t>/月</w:t>
      </w:r>
      <w:r w:rsidR="00AF5EAE">
        <w:rPr>
          <w:spacing w:val="-106"/>
          <w:sz w:val="21"/>
        </w:rPr>
        <w:t>，</w:t>
      </w:r>
      <w:r w:rsidR="00AF5EAE">
        <w:rPr>
          <w:spacing w:val="-3"/>
          <w:sz w:val="21"/>
        </w:rPr>
        <w:t>或</w:t>
      </w:r>
      <w:r w:rsidR="00AF5EAE">
        <w:rPr>
          <w:sz w:val="21"/>
        </w:rPr>
        <w:t>寄</w:t>
      </w:r>
      <w:r w:rsidR="00AF5EAE">
        <w:rPr>
          <w:spacing w:val="-3"/>
          <w:sz w:val="21"/>
        </w:rPr>
        <w:t>件</w:t>
      </w:r>
      <w:r w:rsidR="00AF5EAE">
        <w:rPr>
          <w:sz w:val="21"/>
        </w:rPr>
        <w:t>量</w:t>
      </w:r>
      <w:r w:rsidR="00AF5EAE">
        <w:rPr>
          <w:spacing w:val="-3"/>
          <w:sz w:val="21"/>
        </w:rPr>
        <w:t>连</w:t>
      </w:r>
      <w:r w:rsidR="00AF5EAE">
        <w:rPr>
          <w:spacing w:val="29"/>
          <w:sz w:val="21"/>
        </w:rPr>
        <w:t>续</w:t>
      </w:r>
      <w:r w:rsidR="00AF5EAE">
        <w:rPr>
          <w:sz w:val="21"/>
        </w:rPr>
        <w:t>3</w:t>
      </w:r>
      <w:r w:rsidR="00AF5EAE">
        <w:rPr>
          <w:spacing w:val="-79"/>
          <w:sz w:val="21"/>
        </w:rPr>
        <w:t xml:space="preserve"> </w:t>
      </w:r>
      <w:r w:rsidR="00AF5EAE">
        <w:rPr>
          <w:sz w:val="21"/>
        </w:rPr>
        <w:t>个</w:t>
      </w:r>
      <w:r w:rsidR="00AF5EAE">
        <w:rPr>
          <w:spacing w:val="-3"/>
          <w:sz w:val="21"/>
        </w:rPr>
        <w:t>月</w:t>
      </w:r>
      <w:r w:rsidR="00AF5EAE">
        <w:rPr>
          <w:sz w:val="21"/>
        </w:rPr>
        <w:t>未达到</w:t>
      </w:r>
    </w:p>
    <w:p w:rsidR="00AF5EAE" w:rsidRPr="00ED257E" w:rsidRDefault="00AF5EAE" w:rsidP="00ED257E">
      <w:pPr>
        <w:pStyle w:val="a5"/>
        <w:spacing w:line="360" w:lineRule="auto"/>
        <w:ind w:left="2020"/>
        <w:rPr>
          <w:rFonts w:eastAsiaTheme="minorEastAsia" w:hint="eastAsia"/>
        </w:rPr>
      </w:pPr>
      <w:r>
        <w:t>票/月，但甲方主要选择临时性批量发件的除外；</w:t>
      </w:r>
    </w:p>
    <w:p w:rsidR="00B4243F" w:rsidRDefault="00B4243F" w:rsidP="00B4243F">
      <w:pPr>
        <w:pStyle w:val="a6"/>
        <w:numPr>
          <w:ilvl w:val="2"/>
          <w:numId w:val="9"/>
        </w:numPr>
        <w:tabs>
          <w:tab w:val="left" w:pos="2023"/>
        </w:tabs>
        <w:spacing w:before="52" w:line="360" w:lineRule="auto"/>
        <w:ind w:right="0" w:hanging="631"/>
        <w:rPr>
          <w:sz w:val="21"/>
        </w:rPr>
      </w:pPr>
      <w:r>
        <w:rPr>
          <w:spacing w:val="-3"/>
          <w:sz w:val="21"/>
        </w:rPr>
        <w:t>甲方存在其他严重影响乙方经营的行为。</w:t>
      </w:r>
    </w:p>
    <w:p w:rsidR="00B4243F" w:rsidRDefault="00B4243F" w:rsidP="00B4243F">
      <w:pPr>
        <w:pStyle w:val="a6"/>
        <w:numPr>
          <w:ilvl w:val="1"/>
          <w:numId w:val="9"/>
        </w:numPr>
        <w:tabs>
          <w:tab w:val="left" w:pos="1603"/>
        </w:tabs>
        <w:spacing w:line="360" w:lineRule="auto"/>
        <w:rPr>
          <w:sz w:val="21"/>
        </w:rPr>
      </w:pPr>
      <w:r>
        <w:rPr>
          <w:spacing w:val="-7"/>
          <w:sz w:val="21"/>
        </w:rPr>
        <w:t xml:space="preserve">双方均可以提前 </w:t>
      </w:r>
      <w:r>
        <w:rPr>
          <w:sz w:val="21"/>
        </w:rPr>
        <w:t>30</w:t>
      </w:r>
      <w:r>
        <w:rPr>
          <w:spacing w:val="-7"/>
          <w:sz w:val="21"/>
        </w:rPr>
        <w:t xml:space="preserve"> 日书面通知对方后解除本合同，但乙方已经为提供服务投入成本准</w:t>
      </w:r>
      <w:r>
        <w:rPr>
          <w:spacing w:val="-5"/>
          <w:sz w:val="21"/>
        </w:rPr>
        <w:t>备的，甲方应当赔偿乙方因此支付的费用和产生的损失。</w:t>
      </w:r>
    </w:p>
    <w:p w:rsidR="00ED257E" w:rsidRPr="00777ED0" w:rsidRDefault="00B4243F" w:rsidP="00B4243F">
      <w:pPr>
        <w:pStyle w:val="a6"/>
        <w:numPr>
          <w:ilvl w:val="1"/>
          <w:numId w:val="9"/>
        </w:numPr>
        <w:tabs>
          <w:tab w:val="left" w:pos="1603"/>
        </w:tabs>
        <w:spacing w:line="360" w:lineRule="auto"/>
        <w:ind w:left="1180" w:right="1495" w:firstLine="0"/>
        <w:rPr>
          <w:sz w:val="21"/>
        </w:rPr>
      </w:pPr>
      <w:r>
        <w:rPr>
          <w:spacing w:val="-3"/>
          <w:sz w:val="21"/>
        </w:rPr>
        <w:t>本合同解除、终止后，甲方所有应付费用立即到期，甲方应立即全额支付给乙方。</w:t>
      </w:r>
    </w:p>
    <w:p w:rsidR="00777ED0" w:rsidRPr="00ED257E" w:rsidRDefault="00777ED0" w:rsidP="00777ED0">
      <w:pPr>
        <w:pStyle w:val="a6"/>
        <w:tabs>
          <w:tab w:val="left" w:pos="1603"/>
        </w:tabs>
        <w:spacing w:line="360" w:lineRule="auto"/>
        <w:ind w:left="1180" w:right="1495" w:firstLine="0"/>
        <w:rPr>
          <w:sz w:val="21"/>
        </w:rPr>
      </w:pPr>
    </w:p>
    <w:p w:rsidR="00B4243F" w:rsidRDefault="00B4243F" w:rsidP="00ED257E">
      <w:pPr>
        <w:pStyle w:val="a6"/>
        <w:tabs>
          <w:tab w:val="left" w:pos="1603"/>
        </w:tabs>
        <w:spacing w:line="360" w:lineRule="auto"/>
        <w:ind w:left="1180" w:right="1495" w:firstLine="0"/>
        <w:rPr>
          <w:sz w:val="21"/>
        </w:rPr>
      </w:pPr>
      <w:r>
        <w:rPr>
          <w:spacing w:val="-3"/>
          <w:sz w:val="21"/>
        </w:rPr>
        <w:t>八、关联客户</w:t>
      </w:r>
    </w:p>
    <w:p w:rsidR="00ED257E" w:rsidRPr="00ED257E" w:rsidRDefault="00ED257E" w:rsidP="00ED257E">
      <w:pPr>
        <w:pStyle w:val="a6"/>
        <w:numPr>
          <w:ilvl w:val="0"/>
          <w:numId w:val="8"/>
        </w:numPr>
        <w:tabs>
          <w:tab w:val="left" w:pos="1550"/>
        </w:tabs>
        <w:spacing w:line="360" w:lineRule="auto"/>
        <w:ind w:right="0"/>
        <w:rPr>
          <w:vanish/>
          <w:spacing w:val="-6"/>
          <w:sz w:val="21"/>
        </w:rPr>
      </w:pPr>
    </w:p>
    <w:p w:rsidR="00ED257E" w:rsidRPr="00ED257E" w:rsidRDefault="00ED257E" w:rsidP="00ED257E">
      <w:pPr>
        <w:pStyle w:val="a6"/>
        <w:numPr>
          <w:ilvl w:val="0"/>
          <w:numId w:val="8"/>
        </w:numPr>
        <w:tabs>
          <w:tab w:val="left" w:pos="1550"/>
        </w:tabs>
        <w:spacing w:line="360" w:lineRule="auto"/>
        <w:ind w:right="0"/>
        <w:rPr>
          <w:vanish/>
          <w:spacing w:val="-6"/>
          <w:sz w:val="21"/>
        </w:rPr>
      </w:pPr>
    </w:p>
    <w:p w:rsidR="00ED257E" w:rsidRPr="00ED257E" w:rsidRDefault="00ED257E" w:rsidP="00ED257E">
      <w:pPr>
        <w:pStyle w:val="a6"/>
        <w:numPr>
          <w:ilvl w:val="0"/>
          <w:numId w:val="8"/>
        </w:numPr>
        <w:tabs>
          <w:tab w:val="left" w:pos="1550"/>
        </w:tabs>
        <w:spacing w:line="360" w:lineRule="auto"/>
        <w:ind w:right="0"/>
        <w:rPr>
          <w:vanish/>
          <w:spacing w:val="-6"/>
          <w:sz w:val="21"/>
        </w:rPr>
      </w:pPr>
    </w:p>
    <w:p w:rsidR="00ED257E" w:rsidRPr="00ED257E" w:rsidRDefault="00ED257E" w:rsidP="00ED257E">
      <w:pPr>
        <w:pStyle w:val="a6"/>
        <w:numPr>
          <w:ilvl w:val="0"/>
          <w:numId w:val="8"/>
        </w:numPr>
        <w:tabs>
          <w:tab w:val="left" w:pos="1550"/>
        </w:tabs>
        <w:spacing w:line="360" w:lineRule="auto"/>
        <w:ind w:right="0"/>
        <w:rPr>
          <w:vanish/>
          <w:spacing w:val="-6"/>
          <w:sz w:val="21"/>
        </w:rPr>
      </w:pPr>
    </w:p>
    <w:p w:rsidR="00ED257E" w:rsidRPr="00ED257E" w:rsidRDefault="00ED257E" w:rsidP="00ED257E">
      <w:pPr>
        <w:pStyle w:val="a6"/>
        <w:numPr>
          <w:ilvl w:val="0"/>
          <w:numId w:val="8"/>
        </w:numPr>
        <w:tabs>
          <w:tab w:val="left" w:pos="1550"/>
        </w:tabs>
        <w:spacing w:line="360" w:lineRule="auto"/>
        <w:ind w:right="0"/>
        <w:rPr>
          <w:vanish/>
          <w:spacing w:val="-6"/>
          <w:sz w:val="21"/>
        </w:rPr>
      </w:pPr>
    </w:p>
    <w:p w:rsidR="00ED257E" w:rsidRPr="00ED257E" w:rsidRDefault="00ED257E" w:rsidP="00ED257E">
      <w:pPr>
        <w:pStyle w:val="a6"/>
        <w:numPr>
          <w:ilvl w:val="0"/>
          <w:numId w:val="8"/>
        </w:numPr>
        <w:tabs>
          <w:tab w:val="left" w:pos="1550"/>
        </w:tabs>
        <w:spacing w:line="360" w:lineRule="auto"/>
        <w:ind w:right="0"/>
        <w:rPr>
          <w:vanish/>
          <w:spacing w:val="-6"/>
          <w:sz w:val="21"/>
        </w:rPr>
      </w:pPr>
    </w:p>
    <w:p w:rsidR="00ED257E" w:rsidRPr="00ED257E" w:rsidRDefault="00ED257E" w:rsidP="00ED257E">
      <w:pPr>
        <w:pStyle w:val="a6"/>
        <w:numPr>
          <w:ilvl w:val="0"/>
          <w:numId w:val="8"/>
        </w:numPr>
        <w:tabs>
          <w:tab w:val="left" w:pos="1550"/>
        </w:tabs>
        <w:spacing w:line="360" w:lineRule="auto"/>
        <w:ind w:right="0"/>
        <w:rPr>
          <w:vanish/>
          <w:spacing w:val="-6"/>
          <w:sz w:val="21"/>
        </w:rPr>
      </w:pPr>
    </w:p>
    <w:p w:rsidR="00ED257E" w:rsidRPr="00ED257E" w:rsidRDefault="00ED257E" w:rsidP="00ED257E">
      <w:pPr>
        <w:pStyle w:val="a6"/>
        <w:numPr>
          <w:ilvl w:val="0"/>
          <w:numId w:val="8"/>
        </w:numPr>
        <w:tabs>
          <w:tab w:val="left" w:pos="1550"/>
        </w:tabs>
        <w:spacing w:line="360" w:lineRule="auto"/>
        <w:ind w:right="0"/>
        <w:rPr>
          <w:vanish/>
          <w:spacing w:val="-6"/>
          <w:sz w:val="21"/>
        </w:rPr>
      </w:pPr>
    </w:p>
    <w:p w:rsidR="00B4243F" w:rsidRDefault="00B4243F" w:rsidP="00ED257E">
      <w:pPr>
        <w:pStyle w:val="a6"/>
        <w:numPr>
          <w:ilvl w:val="1"/>
          <w:numId w:val="8"/>
        </w:numPr>
        <w:tabs>
          <w:tab w:val="left" w:pos="1550"/>
        </w:tabs>
        <w:spacing w:line="360" w:lineRule="auto"/>
        <w:ind w:right="0"/>
        <w:rPr>
          <w:sz w:val="21"/>
        </w:rPr>
      </w:pPr>
      <w:r>
        <w:rPr>
          <w:spacing w:val="-6"/>
          <w:sz w:val="21"/>
        </w:rPr>
        <w:t>乙方为甲方提供全国性快递收派服务，如甲方关联公司在乙方关联公司服务区域内产生</w:t>
      </w:r>
    </w:p>
    <w:p w:rsidR="00B4243F" w:rsidRDefault="00A42C70" w:rsidP="00B4243F">
      <w:pPr>
        <w:pStyle w:val="a5"/>
        <w:tabs>
          <w:tab w:val="left" w:pos="6223"/>
        </w:tabs>
        <w:spacing w:line="360" w:lineRule="auto"/>
        <w:ind w:left="1600"/>
      </w:pPr>
      <w:r w:rsidRPr="00A42C70">
        <w:pict>
          <v:rect id="_x0000_s1065" style="position:absolute;left:0;text-align:left;margin-left:300.2pt;margin-top:4.55pt;width:42pt;height:13.7pt;z-index:-251622400;mso-position-horizontal-relative:page" fillcolor="#d9d9d9" stroked="f">
            <w10:wrap anchorx="page"/>
          </v:rect>
        </w:pict>
      </w:r>
      <w:r w:rsidR="00B4243F">
        <w:t>的相</w:t>
      </w:r>
      <w:r w:rsidR="00B4243F">
        <w:rPr>
          <w:spacing w:val="-3"/>
        </w:rPr>
        <w:t>关</w:t>
      </w:r>
      <w:r w:rsidR="00B4243F">
        <w:t>费</w:t>
      </w:r>
      <w:r w:rsidR="00B4243F">
        <w:rPr>
          <w:spacing w:val="-3"/>
        </w:rPr>
        <w:t>用</w:t>
      </w:r>
      <w:r w:rsidR="00B4243F">
        <w:t>的</w:t>
      </w:r>
      <w:r w:rsidR="00B4243F">
        <w:rPr>
          <w:spacing w:val="-3"/>
        </w:rPr>
        <w:t>，</w:t>
      </w:r>
      <w:r w:rsidR="00B4243F">
        <w:t>甲</w:t>
      </w:r>
      <w:r w:rsidR="00B4243F">
        <w:rPr>
          <w:spacing w:val="-3"/>
        </w:rPr>
        <w:t>乙</w:t>
      </w:r>
      <w:r w:rsidR="00B4243F">
        <w:t>双</w:t>
      </w:r>
      <w:r w:rsidR="00B4243F">
        <w:rPr>
          <w:spacing w:val="-3"/>
        </w:rPr>
        <w:t>方</w:t>
      </w:r>
      <w:r w:rsidR="00B4243F">
        <w:t>同意</w:t>
      </w:r>
      <w:r w:rsidR="00B4243F">
        <w:rPr>
          <w:spacing w:val="-3"/>
        </w:rPr>
        <w:t>按</w:t>
      </w:r>
      <w:r w:rsidR="00B4243F">
        <w:t>照</w:t>
      </w:r>
      <w:r w:rsidR="00B4243F">
        <w:rPr>
          <w:spacing w:val="-3"/>
        </w:rPr>
        <w:t>下</w:t>
      </w:r>
      <w:r w:rsidR="00B4243F">
        <w:t>列第</w:t>
      </w:r>
      <w:r w:rsidR="00B4243F">
        <w:rPr>
          <w:u w:val="single"/>
        </w:rPr>
        <w:t xml:space="preserve"> </w:t>
      </w:r>
      <w:r w:rsidR="00B4243F">
        <w:rPr>
          <w:u w:val="single"/>
        </w:rPr>
        <w:tab/>
      </w:r>
      <w:r w:rsidR="00B4243F">
        <w:t>种方</w:t>
      </w:r>
      <w:r w:rsidR="00B4243F">
        <w:rPr>
          <w:spacing w:val="-3"/>
        </w:rPr>
        <w:t>式</w:t>
      </w:r>
      <w:r w:rsidR="00B4243F">
        <w:t>结</w:t>
      </w:r>
      <w:r w:rsidR="00B4243F">
        <w:rPr>
          <w:spacing w:val="-3"/>
        </w:rPr>
        <w:t>算</w:t>
      </w:r>
      <w:r w:rsidR="00B4243F">
        <w:t>：</w:t>
      </w:r>
    </w:p>
    <w:p w:rsidR="00B4243F" w:rsidRDefault="00B4243F" w:rsidP="00B4243F">
      <w:pPr>
        <w:pStyle w:val="a6"/>
        <w:numPr>
          <w:ilvl w:val="2"/>
          <w:numId w:val="8"/>
        </w:numPr>
        <w:tabs>
          <w:tab w:val="left" w:pos="2023"/>
        </w:tabs>
        <w:spacing w:line="360" w:lineRule="auto"/>
        <w:ind w:hanging="629"/>
        <w:rPr>
          <w:sz w:val="21"/>
        </w:rPr>
      </w:pPr>
      <w:r>
        <w:rPr>
          <w:spacing w:val="-11"/>
          <w:sz w:val="21"/>
        </w:rPr>
        <w:t>独立结算，即由双方关联公司分别设置结算账号，并按各自实际发生的交易进行独</w:t>
      </w:r>
      <w:r>
        <w:rPr>
          <w:spacing w:val="-6"/>
          <w:sz w:val="21"/>
        </w:rPr>
        <w:t>立的费用结算；</w:t>
      </w:r>
    </w:p>
    <w:p w:rsidR="00B4243F" w:rsidRDefault="00B4243F" w:rsidP="00B4243F">
      <w:pPr>
        <w:pStyle w:val="a6"/>
        <w:numPr>
          <w:ilvl w:val="2"/>
          <w:numId w:val="8"/>
        </w:numPr>
        <w:tabs>
          <w:tab w:val="left" w:pos="2023"/>
        </w:tabs>
        <w:spacing w:line="360" w:lineRule="auto"/>
        <w:ind w:hanging="629"/>
        <w:rPr>
          <w:sz w:val="21"/>
        </w:rPr>
      </w:pPr>
      <w:r>
        <w:rPr>
          <w:spacing w:val="-11"/>
          <w:sz w:val="21"/>
        </w:rPr>
        <w:t>统一结算，即由乙方为甲方设置统一的结算账号，甲方关联公司委托乙方关联公司</w:t>
      </w:r>
      <w:r>
        <w:rPr>
          <w:spacing w:val="-12"/>
          <w:sz w:val="21"/>
        </w:rPr>
        <w:t>提供快递服务时，均在快递单上填写该关联公司的客户编码，相关费用均由甲方统</w:t>
      </w:r>
      <w:r>
        <w:rPr>
          <w:spacing w:val="-7"/>
          <w:sz w:val="21"/>
        </w:rPr>
        <w:t>一承担。</w:t>
      </w:r>
    </w:p>
    <w:p w:rsidR="00B4243F" w:rsidRDefault="00A42C70" w:rsidP="00B4243F">
      <w:pPr>
        <w:pStyle w:val="a6"/>
        <w:numPr>
          <w:ilvl w:val="1"/>
          <w:numId w:val="8"/>
        </w:numPr>
        <w:tabs>
          <w:tab w:val="left" w:pos="1603"/>
          <w:tab w:val="left" w:pos="8439"/>
        </w:tabs>
        <w:spacing w:line="360" w:lineRule="auto"/>
        <w:ind w:left="1602" w:right="0" w:hanging="422"/>
        <w:rPr>
          <w:sz w:val="21"/>
        </w:rPr>
      </w:pPr>
      <w:r w:rsidRPr="00A42C70">
        <w:pict>
          <v:rect id="_x0000_s1066" style="position:absolute;left:0;text-align:left;margin-left:411.05pt;margin-top:4.45pt;width:41.9pt;height:13.7pt;z-index:-251621376;mso-position-horizontal-relative:page" fillcolor="#d9d9d9" stroked="f">
            <w10:wrap anchorx="page"/>
          </v:rect>
        </w:pict>
      </w:r>
      <w:r w:rsidR="00B4243F">
        <w:rPr>
          <w:spacing w:val="-3"/>
          <w:sz w:val="21"/>
        </w:rPr>
        <w:t>针</w:t>
      </w:r>
      <w:r w:rsidR="00B4243F">
        <w:rPr>
          <w:sz w:val="21"/>
        </w:rPr>
        <w:t>对</w:t>
      </w:r>
      <w:r w:rsidR="00B4243F">
        <w:rPr>
          <w:spacing w:val="-3"/>
          <w:sz w:val="21"/>
        </w:rPr>
        <w:t>上</w:t>
      </w:r>
      <w:r w:rsidR="00B4243F">
        <w:rPr>
          <w:sz w:val="21"/>
        </w:rPr>
        <w:t>述</w:t>
      </w:r>
      <w:r w:rsidR="00B4243F">
        <w:rPr>
          <w:spacing w:val="-3"/>
          <w:sz w:val="21"/>
        </w:rPr>
        <w:t>甲</w:t>
      </w:r>
      <w:r w:rsidR="00B4243F">
        <w:rPr>
          <w:sz w:val="21"/>
        </w:rPr>
        <w:t>乙</w:t>
      </w:r>
      <w:r w:rsidR="00B4243F">
        <w:rPr>
          <w:spacing w:val="-3"/>
          <w:sz w:val="21"/>
        </w:rPr>
        <w:t>双</w:t>
      </w:r>
      <w:r w:rsidR="00B4243F">
        <w:rPr>
          <w:sz w:val="21"/>
        </w:rPr>
        <w:t>方</w:t>
      </w:r>
      <w:r w:rsidR="00B4243F">
        <w:rPr>
          <w:spacing w:val="-3"/>
          <w:sz w:val="21"/>
        </w:rPr>
        <w:t>关</w:t>
      </w:r>
      <w:r w:rsidR="00B4243F">
        <w:rPr>
          <w:sz w:val="21"/>
        </w:rPr>
        <w:t>联公</w:t>
      </w:r>
      <w:r w:rsidR="00B4243F">
        <w:rPr>
          <w:spacing w:val="-3"/>
          <w:sz w:val="21"/>
        </w:rPr>
        <w:t>司</w:t>
      </w:r>
      <w:r w:rsidR="00B4243F">
        <w:rPr>
          <w:sz w:val="21"/>
        </w:rPr>
        <w:t>发</w:t>
      </w:r>
      <w:r w:rsidR="00B4243F">
        <w:rPr>
          <w:spacing w:val="-3"/>
          <w:sz w:val="21"/>
        </w:rPr>
        <w:t>生</w:t>
      </w:r>
      <w:r w:rsidR="00B4243F">
        <w:rPr>
          <w:sz w:val="21"/>
        </w:rPr>
        <w:t>交</w:t>
      </w:r>
      <w:r w:rsidR="00B4243F">
        <w:rPr>
          <w:spacing w:val="-3"/>
          <w:sz w:val="21"/>
        </w:rPr>
        <w:t>易</w:t>
      </w:r>
      <w:r w:rsidR="00B4243F">
        <w:rPr>
          <w:sz w:val="21"/>
        </w:rPr>
        <w:t>的</w:t>
      </w:r>
      <w:r w:rsidR="00B4243F">
        <w:rPr>
          <w:spacing w:val="-3"/>
          <w:sz w:val="21"/>
        </w:rPr>
        <w:t>情形</w:t>
      </w:r>
      <w:r w:rsidR="00B4243F">
        <w:rPr>
          <w:spacing w:val="-94"/>
          <w:sz w:val="21"/>
        </w:rPr>
        <w:t>，</w:t>
      </w:r>
      <w:r w:rsidR="00B4243F">
        <w:rPr>
          <w:spacing w:val="-3"/>
          <w:sz w:val="21"/>
        </w:rPr>
        <w:t>双</w:t>
      </w:r>
      <w:r w:rsidR="00B4243F">
        <w:rPr>
          <w:sz w:val="21"/>
        </w:rPr>
        <w:t>方同</w:t>
      </w:r>
      <w:r w:rsidR="00B4243F">
        <w:rPr>
          <w:spacing w:val="-3"/>
          <w:sz w:val="21"/>
        </w:rPr>
        <w:t>意</w:t>
      </w:r>
      <w:r w:rsidR="00B4243F">
        <w:rPr>
          <w:sz w:val="21"/>
        </w:rPr>
        <w:t>按</w:t>
      </w:r>
      <w:r w:rsidR="00B4243F">
        <w:rPr>
          <w:spacing w:val="-3"/>
          <w:sz w:val="21"/>
        </w:rPr>
        <w:t>照</w:t>
      </w:r>
      <w:r w:rsidR="00B4243F">
        <w:rPr>
          <w:sz w:val="21"/>
        </w:rPr>
        <w:t>下</w:t>
      </w:r>
      <w:r w:rsidR="00B4243F">
        <w:rPr>
          <w:spacing w:val="-3"/>
          <w:sz w:val="21"/>
        </w:rPr>
        <w:t>列</w:t>
      </w:r>
      <w:r w:rsidR="00B4243F">
        <w:rPr>
          <w:sz w:val="21"/>
        </w:rPr>
        <w:t>第</w:t>
      </w:r>
      <w:r w:rsidR="00B4243F">
        <w:rPr>
          <w:sz w:val="21"/>
          <w:u w:val="single"/>
        </w:rPr>
        <w:t xml:space="preserve"> </w:t>
      </w:r>
      <w:r w:rsidR="00B4243F">
        <w:rPr>
          <w:sz w:val="21"/>
          <w:u w:val="single"/>
        </w:rPr>
        <w:tab/>
      </w:r>
      <w:r w:rsidR="00B4243F">
        <w:rPr>
          <w:sz w:val="21"/>
        </w:rPr>
        <w:t>种</w:t>
      </w:r>
      <w:r w:rsidR="00B4243F">
        <w:rPr>
          <w:spacing w:val="-3"/>
          <w:sz w:val="21"/>
        </w:rPr>
        <w:t>方</w:t>
      </w:r>
      <w:r w:rsidR="00B4243F">
        <w:rPr>
          <w:sz w:val="21"/>
        </w:rPr>
        <w:t>式</w:t>
      </w:r>
      <w:r w:rsidR="00B4243F">
        <w:rPr>
          <w:spacing w:val="-3"/>
          <w:sz w:val="21"/>
        </w:rPr>
        <w:t>签</w:t>
      </w:r>
      <w:r w:rsidR="00B4243F">
        <w:rPr>
          <w:sz w:val="21"/>
        </w:rPr>
        <w:t>订</w:t>
      </w:r>
    </w:p>
    <w:p w:rsidR="00B4243F" w:rsidRDefault="00B4243F" w:rsidP="00B4243F">
      <w:pPr>
        <w:pStyle w:val="a5"/>
        <w:spacing w:line="360" w:lineRule="auto"/>
        <w:ind w:left="1600"/>
      </w:pPr>
      <w:r>
        <w:t>合同，约定交易双方的权利和义务：</w:t>
      </w:r>
    </w:p>
    <w:p w:rsidR="00B4243F" w:rsidRDefault="00B4243F" w:rsidP="00B4243F">
      <w:pPr>
        <w:pStyle w:val="a6"/>
        <w:numPr>
          <w:ilvl w:val="2"/>
          <w:numId w:val="8"/>
        </w:numPr>
        <w:tabs>
          <w:tab w:val="left" w:pos="2023"/>
        </w:tabs>
        <w:spacing w:line="360" w:lineRule="auto"/>
        <w:ind w:left="1811" w:right="0"/>
        <w:rPr>
          <w:sz w:val="21"/>
        </w:rPr>
      </w:pPr>
      <w:r>
        <w:rPr>
          <w:spacing w:val="-10"/>
          <w:sz w:val="21"/>
        </w:rPr>
        <w:t>由交易双方分别签订《收派服务合同》，约定各自的权利和义务；</w:t>
      </w:r>
    </w:p>
    <w:p w:rsidR="00B4243F" w:rsidRDefault="00B4243F" w:rsidP="00B4243F">
      <w:pPr>
        <w:pStyle w:val="a6"/>
        <w:numPr>
          <w:ilvl w:val="2"/>
          <w:numId w:val="8"/>
        </w:numPr>
        <w:tabs>
          <w:tab w:val="left" w:pos="2023"/>
        </w:tabs>
        <w:spacing w:line="360" w:lineRule="auto"/>
        <w:ind w:left="1811"/>
        <w:rPr>
          <w:sz w:val="21"/>
        </w:rPr>
      </w:pPr>
      <w:r>
        <w:rPr>
          <w:spacing w:val="-11"/>
          <w:sz w:val="21"/>
        </w:rPr>
        <w:t>出于合作的便利性，甲乙双方互相承诺，本合同内容同样适用于各方关联公司之间</w:t>
      </w:r>
      <w:r>
        <w:rPr>
          <w:spacing w:val="-12"/>
          <w:sz w:val="21"/>
        </w:rPr>
        <w:t>发生的业务，无需另行签订《收派服务合同》，但均遵照本合同执行。</w:t>
      </w:r>
    </w:p>
    <w:p w:rsidR="00B4243F" w:rsidRDefault="00B4243F" w:rsidP="00B4243F">
      <w:pPr>
        <w:pStyle w:val="a6"/>
        <w:numPr>
          <w:ilvl w:val="1"/>
          <w:numId w:val="8"/>
        </w:numPr>
        <w:tabs>
          <w:tab w:val="left" w:pos="1603"/>
        </w:tabs>
        <w:spacing w:line="360" w:lineRule="auto"/>
        <w:rPr>
          <w:sz w:val="21"/>
        </w:rPr>
      </w:pPr>
      <w:r>
        <w:rPr>
          <w:spacing w:val="-9"/>
          <w:sz w:val="21"/>
        </w:rPr>
        <w:t xml:space="preserve">针对本合同 </w:t>
      </w:r>
      <w:r>
        <w:rPr>
          <w:sz w:val="21"/>
        </w:rPr>
        <w:t>8.2.2</w:t>
      </w:r>
      <w:r>
        <w:rPr>
          <w:spacing w:val="-12"/>
          <w:sz w:val="21"/>
        </w:rPr>
        <w:t xml:space="preserve"> 的情形，甲乙双方承诺作如下处理：在本合同后增加附件</w:t>
      </w:r>
      <w:r>
        <w:rPr>
          <w:spacing w:val="-2"/>
          <w:w w:val="135"/>
          <w:sz w:val="21"/>
        </w:rPr>
        <w:t>“</w:t>
      </w:r>
      <w:r w:rsidR="00777ED0" w:rsidRPr="00777ED0">
        <w:rPr>
          <w:rFonts w:hint="eastAsia"/>
          <w:spacing w:val="-3"/>
          <w:sz w:val="21"/>
        </w:rPr>
        <w:t>甲</w:t>
      </w:r>
      <w:r>
        <w:rPr>
          <w:spacing w:val="-3"/>
          <w:sz w:val="21"/>
        </w:rPr>
        <w:t>方关联</w:t>
      </w:r>
      <w:r>
        <w:rPr>
          <w:spacing w:val="-1"/>
          <w:sz w:val="21"/>
        </w:rPr>
        <w:t>公司清单</w:t>
      </w:r>
      <w:r>
        <w:rPr>
          <w:spacing w:val="-106"/>
          <w:w w:val="211"/>
          <w:sz w:val="21"/>
        </w:rPr>
        <w:t>”</w:t>
      </w:r>
      <w:r>
        <w:rPr>
          <w:spacing w:val="-15"/>
          <w:sz w:val="21"/>
        </w:rPr>
        <w:t>，甲方各关联公司在附件中分别加盖印章后，意味着该关联公司承诺遵守《收</w:t>
      </w:r>
      <w:r>
        <w:rPr>
          <w:spacing w:val="-14"/>
          <w:sz w:val="21"/>
        </w:rPr>
        <w:t>派服务合同》，享有本合同约定的权利，履行本合同约定的义务。甲方应督促其关联公</w:t>
      </w:r>
      <w:r>
        <w:rPr>
          <w:spacing w:val="-12"/>
          <w:sz w:val="21"/>
        </w:rPr>
        <w:t>司及时加盖印章并遵照履行本合同约定的义务，另外，在实际交易中，如出现甲方关联</w:t>
      </w:r>
      <w:r>
        <w:rPr>
          <w:spacing w:val="-23"/>
          <w:sz w:val="21"/>
        </w:rPr>
        <w:t>公司</w:t>
      </w:r>
      <w:r>
        <w:rPr>
          <w:sz w:val="21"/>
        </w:rPr>
        <w:t>（</w:t>
      </w:r>
      <w:r>
        <w:rPr>
          <w:spacing w:val="-3"/>
          <w:sz w:val="21"/>
        </w:rPr>
        <w:t>含日后新增的关联公司</w:t>
      </w:r>
      <w:r>
        <w:rPr>
          <w:spacing w:val="-32"/>
          <w:sz w:val="21"/>
        </w:rPr>
        <w:t>）</w:t>
      </w:r>
      <w:r>
        <w:rPr>
          <w:spacing w:val="-5"/>
          <w:sz w:val="21"/>
        </w:rPr>
        <w:t>拖欠乙方或乙方关联公司的费用及违约金的情形，甲方</w:t>
      </w:r>
      <w:r>
        <w:rPr>
          <w:spacing w:val="-4"/>
          <w:sz w:val="21"/>
        </w:rPr>
        <w:t>同意协助处理，并承诺对此承担连带责任。</w:t>
      </w:r>
    </w:p>
    <w:p w:rsidR="00B4243F" w:rsidRDefault="00B4243F" w:rsidP="00B4243F">
      <w:pPr>
        <w:pStyle w:val="a6"/>
        <w:numPr>
          <w:ilvl w:val="1"/>
          <w:numId w:val="8"/>
        </w:numPr>
        <w:tabs>
          <w:tab w:val="left" w:pos="1603"/>
        </w:tabs>
        <w:spacing w:line="360" w:lineRule="auto"/>
        <w:rPr>
          <w:sz w:val="21"/>
        </w:rPr>
      </w:pPr>
      <w:r>
        <w:rPr>
          <w:spacing w:val="-9"/>
          <w:sz w:val="21"/>
        </w:rPr>
        <w:t>为更好的为甲方提供服务，甲方授权乙方及其关联公司可以通过短信、电子邮件等形式</w:t>
      </w:r>
      <w:r>
        <w:rPr>
          <w:spacing w:val="-5"/>
          <w:sz w:val="21"/>
        </w:rPr>
        <w:t>向甲方、甲方关联公司及其员工发送产品</w:t>
      </w:r>
      <w:r>
        <w:rPr>
          <w:sz w:val="21"/>
        </w:rPr>
        <w:t>/</w:t>
      </w:r>
      <w:r>
        <w:rPr>
          <w:spacing w:val="-3"/>
          <w:sz w:val="21"/>
        </w:rPr>
        <w:t>业务介绍、推广促销等相关的信息。</w:t>
      </w:r>
    </w:p>
    <w:p w:rsidR="00B4243F" w:rsidRDefault="00B4243F" w:rsidP="00B4243F">
      <w:pPr>
        <w:pStyle w:val="a6"/>
        <w:numPr>
          <w:ilvl w:val="1"/>
          <w:numId w:val="8"/>
        </w:numPr>
        <w:tabs>
          <w:tab w:val="left" w:pos="1603"/>
        </w:tabs>
        <w:spacing w:line="360" w:lineRule="auto"/>
        <w:rPr>
          <w:sz w:val="21"/>
        </w:rPr>
      </w:pPr>
      <w:r>
        <w:rPr>
          <w:spacing w:val="-10"/>
          <w:sz w:val="21"/>
        </w:rPr>
        <w:t>本合同所称的关联公司，指本合同任一方直接或者间接控制的企业，以及任一方的控制</w:t>
      </w:r>
      <w:r>
        <w:rPr>
          <w:spacing w:val="-5"/>
          <w:sz w:val="21"/>
        </w:rPr>
        <w:t>股东、实际控制人或其近亲属及其直接或间接控制的企业。</w:t>
      </w:r>
    </w:p>
    <w:p w:rsidR="00B4243F" w:rsidRPr="00B4243F" w:rsidRDefault="00B4243F" w:rsidP="00AF5EAE">
      <w:pPr>
        <w:spacing w:line="360" w:lineRule="auto"/>
        <w:rPr>
          <w:rFonts w:eastAsiaTheme="minorEastAsia" w:hint="eastAsia"/>
        </w:rPr>
        <w:sectPr w:rsidR="00B4243F" w:rsidRPr="00B4243F">
          <w:pgSz w:w="11910" w:h="16840"/>
          <w:pgMar w:top="1420" w:right="620" w:bottom="1180" w:left="620" w:header="128" w:footer="999" w:gutter="0"/>
          <w:cols w:space="720"/>
        </w:sectPr>
      </w:pPr>
    </w:p>
    <w:p w:rsidR="00AF5EAE" w:rsidRDefault="00AF5EAE" w:rsidP="00AF5EAE">
      <w:pPr>
        <w:pStyle w:val="a5"/>
        <w:spacing w:line="360" w:lineRule="auto"/>
        <w:ind w:left="1180"/>
      </w:pPr>
      <w:r>
        <w:lastRenderedPageBreak/>
        <w:t>九、其他</w:t>
      </w:r>
    </w:p>
    <w:p w:rsidR="00ED257E" w:rsidRPr="00ED257E" w:rsidRDefault="00ED257E" w:rsidP="00ED257E">
      <w:pPr>
        <w:pStyle w:val="a6"/>
        <w:numPr>
          <w:ilvl w:val="0"/>
          <w:numId w:val="7"/>
        </w:numPr>
        <w:tabs>
          <w:tab w:val="left" w:pos="1603"/>
        </w:tabs>
        <w:spacing w:line="360" w:lineRule="auto"/>
        <w:ind w:right="0"/>
        <w:rPr>
          <w:vanish/>
          <w:spacing w:val="-6"/>
          <w:sz w:val="21"/>
        </w:rPr>
      </w:pPr>
    </w:p>
    <w:p w:rsidR="00ED257E" w:rsidRPr="00ED257E" w:rsidRDefault="00ED257E" w:rsidP="00ED257E">
      <w:pPr>
        <w:pStyle w:val="a6"/>
        <w:numPr>
          <w:ilvl w:val="0"/>
          <w:numId w:val="7"/>
        </w:numPr>
        <w:tabs>
          <w:tab w:val="left" w:pos="1603"/>
        </w:tabs>
        <w:spacing w:line="360" w:lineRule="auto"/>
        <w:ind w:right="0"/>
        <w:rPr>
          <w:vanish/>
          <w:spacing w:val="-6"/>
          <w:sz w:val="21"/>
        </w:rPr>
      </w:pPr>
    </w:p>
    <w:p w:rsidR="00ED257E" w:rsidRPr="00ED257E" w:rsidRDefault="00ED257E" w:rsidP="00ED257E">
      <w:pPr>
        <w:pStyle w:val="a6"/>
        <w:numPr>
          <w:ilvl w:val="0"/>
          <w:numId w:val="7"/>
        </w:numPr>
        <w:tabs>
          <w:tab w:val="left" w:pos="1603"/>
        </w:tabs>
        <w:spacing w:line="360" w:lineRule="auto"/>
        <w:ind w:right="0"/>
        <w:rPr>
          <w:vanish/>
          <w:spacing w:val="-6"/>
          <w:sz w:val="21"/>
        </w:rPr>
      </w:pPr>
    </w:p>
    <w:p w:rsidR="00ED257E" w:rsidRPr="00ED257E" w:rsidRDefault="00ED257E" w:rsidP="00ED257E">
      <w:pPr>
        <w:pStyle w:val="a6"/>
        <w:numPr>
          <w:ilvl w:val="0"/>
          <w:numId w:val="7"/>
        </w:numPr>
        <w:tabs>
          <w:tab w:val="left" w:pos="1603"/>
        </w:tabs>
        <w:spacing w:line="360" w:lineRule="auto"/>
        <w:ind w:right="0"/>
        <w:rPr>
          <w:vanish/>
          <w:spacing w:val="-6"/>
          <w:sz w:val="21"/>
        </w:rPr>
      </w:pPr>
    </w:p>
    <w:p w:rsidR="00ED257E" w:rsidRPr="00ED257E" w:rsidRDefault="00ED257E" w:rsidP="00ED257E">
      <w:pPr>
        <w:pStyle w:val="a6"/>
        <w:numPr>
          <w:ilvl w:val="0"/>
          <w:numId w:val="7"/>
        </w:numPr>
        <w:tabs>
          <w:tab w:val="left" w:pos="1603"/>
        </w:tabs>
        <w:spacing w:line="360" w:lineRule="auto"/>
        <w:ind w:right="0"/>
        <w:rPr>
          <w:vanish/>
          <w:spacing w:val="-6"/>
          <w:sz w:val="21"/>
        </w:rPr>
      </w:pPr>
    </w:p>
    <w:p w:rsidR="00ED257E" w:rsidRPr="00ED257E" w:rsidRDefault="00ED257E" w:rsidP="00ED257E">
      <w:pPr>
        <w:pStyle w:val="a6"/>
        <w:numPr>
          <w:ilvl w:val="0"/>
          <w:numId w:val="7"/>
        </w:numPr>
        <w:tabs>
          <w:tab w:val="left" w:pos="1603"/>
        </w:tabs>
        <w:spacing w:line="360" w:lineRule="auto"/>
        <w:ind w:right="0"/>
        <w:rPr>
          <w:vanish/>
          <w:spacing w:val="-6"/>
          <w:sz w:val="21"/>
        </w:rPr>
      </w:pPr>
    </w:p>
    <w:p w:rsidR="00ED257E" w:rsidRPr="00ED257E" w:rsidRDefault="00ED257E" w:rsidP="00ED257E">
      <w:pPr>
        <w:pStyle w:val="a6"/>
        <w:numPr>
          <w:ilvl w:val="0"/>
          <w:numId w:val="7"/>
        </w:numPr>
        <w:tabs>
          <w:tab w:val="left" w:pos="1603"/>
        </w:tabs>
        <w:spacing w:line="360" w:lineRule="auto"/>
        <w:ind w:right="0"/>
        <w:rPr>
          <w:vanish/>
          <w:spacing w:val="-6"/>
          <w:sz w:val="21"/>
        </w:rPr>
      </w:pPr>
    </w:p>
    <w:p w:rsidR="00ED257E" w:rsidRPr="00ED257E" w:rsidRDefault="00ED257E" w:rsidP="00ED257E">
      <w:pPr>
        <w:pStyle w:val="a6"/>
        <w:numPr>
          <w:ilvl w:val="0"/>
          <w:numId w:val="7"/>
        </w:numPr>
        <w:tabs>
          <w:tab w:val="left" w:pos="1603"/>
        </w:tabs>
        <w:spacing w:line="360" w:lineRule="auto"/>
        <w:ind w:right="0"/>
        <w:rPr>
          <w:vanish/>
          <w:spacing w:val="-6"/>
          <w:sz w:val="21"/>
        </w:rPr>
      </w:pPr>
    </w:p>
    <w:p w:rsidR="00ED257E" w:rsidRPr="00ED257E" w:rsidRDefault="00ED257E" w:rsidP="00ED257E">
      <w:pPr>
        <w:pStyle w:val="a6"/>
        <w:numPr>
          <w:ilvl w:val="0"/>
          <w:numId w:val="7"/>
        </w:numPr>
        <w:tabs>
          <w:tab w:val="left" w:pos="1603"/>
        </w:tabs>
        <w:spacing w:line="360" w:lineRule="auto"/>
        <w:ind w:right="0"/>
        <w:rPr>
          <w:vanish/>
          <w:spacing w:val="-6"/>
          <w:sz w:val="21"/>
        </w:rPr>
      </w:pPr>
    </w:p>
    <w:p w:rsidR="00AF5EAE" w:rsidRDefault="00AF5EAE" w:rsidP="00ED257E">
      <w:pPr>
        <w:pStyle w:val="a6"/>
        <w:numPr>
          <w:ilvl w:val="1"/>
          <w:numId w:val="7"/>
        </w:numPr>
        <w:tabs>
          <w:tab w:val="left" w:pos="1603"/>
        </w:tabs>
        <w:spacing w:line="360" w:lineRule="auto"/>
        <w:ind w:right="0"/>
        <w:rPr>
          <w:sz w:val="21"/>
        </w:rPr>
      </w:pPr>
      <w:r>
        <w:rPr>
          <w:spacing w:val="-6"/>
          <w:sz w:val="21"/>
        </w:rPr>
        <w:t xml:space="preserve">如甲方经营场所、名称及主体发生变更，甲方应提前 </w:t>
      </w:r>
      <w:r>
        <w:rPr>
          <w:sz w:val="21"/>
        </w:rPr>
        <w:t>15</w:t>
      </w:r>
      <w:r>
        <w:rPr>
          <w:spacing w:val="-9"/>
          <w:sz w:val="21"/>
        </w:rPr>
        <w:t xml:space="preserve"> 日以书面形式通知乙方。</w:t>
      </w:r>
    </w:p>
    <w:p w:rsidR="00AF5EAE" w:rsidRPr="00ED257E" w:rsidRDefault="00AF5EAE" w:rsidP="00AF5EAE">
      <w:pPr>
        <w:pStyle w:val="a6"/>
        <w:numPr>
          <w:ilvl w:val="2"/>
          <w:numId w:val="7"/>
        </w:numPr>
        <w:tabs>
          <w:tab w:val="left" w:pos="2023"/>
        </w:tabs>
        <w:spacing w:line="360" w:lineRule="auto"/>
        <w:ind w:right="1070" w:hanging="629"/>
        <w:rPr>
          <w:sz w:val="21"/>
        </w:rPr>
      </w:pPr>
      <w:r>
        <w:rPr>
          <w:spacing w:val="-3"/>
          <w:sz w:val="21"/>
        </w:rPr>
        <w:t xml:space="preserve">如甲方变更后的经营场所不在乙方服务区域内，则乙方不再为甲方提供月结服务， </w:t>
      </w:r>
      <w:r>
        <w:rPr>
          <w:spacing w:val="-13"/>
          <w:sz w:val="21"/>
        </w:rPr>
        <w:t xml:space="preserve">甲方应在 </w:t>
      </w:r>
      <w:r>
        <w:rPr>
          <w:sz w:val="21"/>
        </w:rPr>
        <w:t>2</w:t>
      </w:r>
      <w:r>
        <w:rPr>
          <w:spacing w:val="-8"/>
          <w:sz w:val="21"/>
        </w:rPr>
        <w:t xml:space="preserve"> 个工作日内结清全部应付费用。费用结清时，本合同自动终止；</w:t>
      </w:r>
    </w:p>
    <w:p w:rsidR="00ED257E" w:rsidRDefault="00ED257E" w:rsidP="00ED257E">
      <w:pPr>
        <w:pStyle w:val="a6"/>
        <w:numPr>
          <w:ilvl w:val="2"/>
          <w:numId w:val="7"/>
        </w:numPr>
        <w:tabs>
          <w:tab w:val="left" w:pos="2023"/>
        </w:tabs>
        <w:spacing w:before="55" w:line="360" w:lineRule="auto"/>
        <w:ind w:hanging="629"/>
        <w:rPr>
          <w:sz w:val="21"/>
        </w:rPr>
      </w:pPr>
      <w:r>
        <w:rPr>
          <w:spacing w:val="-7"/>
          <w:sz w:val="21"/>
        </w:rPr>
        <w:t>如甲方变更后的经营场所仍处于乙方的同一业务区域，由乙方对甲方相关资料进行</w:t>
      </w:r>
      <w:r>
        <w:rPr>
          <w:spacing w:val="-5"/>
          <w:sz w:val="21"/>
        </w:rPr>
        <w:t>更新后，可继续履行本合同；</w:t>
      </w:r>
    </w:p>
    <w:p w:rsidR="00ED257E" w:rsidRDefault="00ED257E" w:rsidP="00ED257E">
      <w:pPr>
        <w:pStyle w:val="a6"/>
        <w:numPr>
          <w:ilvl w:val="2"/>
          <w:numId w:val="7"/>
        </w:numPr>
        <w:tabs>
          <w:tab w:val="left" w:pos="2023"/>
        </w:tabs>
        <w:spacing w:line="360" w:lineRule="auto"/>
        <w:ind w:right="0" w:hanging="629"/>
        <w:rPr>
          <w:sz w:val="21"/>
        </w:rPr>
      </w:pPr>
      <w:r>
        <w:rPr>
          <w:spacing w:val="-3"/>
          <w:sz w:val="21"/>
        </w:rPr>
        <w:t>甲方如变更名称，应以书面形式通知乙方，本合同继续有效；</w:t>
      </w:r>
    </w:p>
    <w:p w:rsidR="00ED257E" w:rsidRDefault="00ED257E" w:rsidP="00ED257E">
      <w:pPr>
        <w:pStyle w:val="a6"/>
        <w:numPr>
          <w:ilvl w:val="2"/>
          <w:numId w:val="7"/>
        </w:numPr>
        <w:tabs>
          <w:tab w:val="left" w:pos="2023"/>
        </w:tabs>
        <w:spacing w:line="360" w:lineRule="auto"/>
        <w:ind w:right="1065" w:hanging="629"/>
        <w:rPr>
          <w:sz w:val="21"/>
        </w:rPr>
      </w:pPr>
      <w:r>
        <w:rPr>
          <w:spacing w:val="-18"/>
          <w:sz w:val="21"/>
        </w:rPr>
        <w:t xml:space="preserve">甲方经营主体如发生分立、合并等变更，甲方需在 </w:t>
      </w:r>
      <w:r>
        <w:rPr>
          <w:sz w:val="21"/>
        </w:rPr>
        <w:t>2</w:t>
      </w:r>
      <w:r>
        <w:rPr>
          <w:spacing w:val="-8"/>
          <w:sz w:val="21"/>
        </w:rPr>
        <w:t xml:space="preserve"> 个工作日内结清全部应付款项， </w:t>
      </w:r>
      <w:r>
        <w:rPr>
          <w:spacing w:val="-5"/>
          <w:sz w:val="21"/>
        </w:rPr>
        <w:t>同时本合同终止。变更后的主体如需继续与乙方合作，应与乙方另行签订合同。</w:t>
      </w:r>
    </w:p>
    <w:p w:rsidR="00ED257E" w:rsidRDefault="00ED257E" w:rsidP="00ED257E">
      <w:pPr>
        <w:pStyle w:val="a6"/>
        <w:numPr>
          <w:ilvl w:val="1"/>
          <w:numId w:val="7"/>
        </w:numPr>
        <w:tabs>
          <w:tab w:val="left" w:pos="1603"/>
        </w:tabs>
        <w:spacing w:line="360" w:lineRule="auto"/>
        <w:ind w:right="1170"/>
        <w:rPr>
          <w:sz w:val="21"/>
        </w:rPr>
      </w:pPr>
      <w:r>
        <w:rPr>
          <w:spacing w:val="-8"/>
          <w:sz w:val="21"/>
        </w:rPr>
        <w:t>本合同条款未约定或约定不明的，且双方未能达成补充约定的，按照国家法律法规的规</w:t>
      </w:r>
      <w:r>
        <w:rPr>
          <w:spacing w:val="-12"/>
          <w:sz w:val="21"/>
        </w:rPr>
        <w:t>定执行，国家法律法规未规定的，按照有关政府主管部门、行业协会制定的服务标准执</w:t>
      </w:r>
      <w:r>
        <w:rPr>
          <w:spacing w:val="-8"/>
          <w:sz w:val="21"/>
        </w:rPr>
        <w:t>行(包括税务部门对于结算与发票提供、税率等的规定)，没有行业标准的，参照相关行</w:t>
      </w:r>
      <w:r>
        <w:rPr>
          <w:spacing w:val="-5"/>
          <w:sz w:val="21"/>
        </w:rPr>
        <w:t>业的国际公约、国内外行业惯例执行。</w:t>
      </w:r>
    </w:p>
    <w:p w:rsidR="00ED257E" w:rsidRDefault="00ED257E" w:rsidP="00ED257E">
      <w:pPr>
        <w:pStyle w:val="a6"/>
        <w:numPr>
          <w:ilvl w:val="1"/>
          <w:numId w:val="7"/>
        </w:numPr>
        <w:tabs>
          <w:tab w:val="left" w:pos="1603"/>
        </w:tabs>
        <w:spacing w:line="360" w:lineRule="auto"/>
        <w:ind w:right="1170"/>
        <w:rPr>
          <w:sz w:val="21"/>
        </w:rPr>
      </w:pPr>
      <w:r>
        <w:rPr>
          <w:spacing w:val="-7"/>
          <w:sz w:val="21"/>
        </w:rPr>
        <w:t>如果本合同任何条款被法院或政府机构认定为无效或部分无效，则双方同意除无效条款</w:t>
      </w:r>
      <w:r>
        <w:rPr>
          <w:spacing w:val="-11"/>
          <w:sz w:val="21"/>
        </w:rPr>
        <w:t>外仍应执行本合同其它条款，部分有效条款在其可执行的范围内仍继续执行。本合同第</w:t>
      </w:r>
      <w:r>
        <w:rPr>
          <w:spacing w:val="-6"/>
          <w:sz w:val="21"/>
        </w:rPr>
        <w:t>五、六、八、九条的约定在本合同终止后仍继续有效。</w:t>
      </w:r>
    </w:p>
    <w:p w:rsidR="00ED257E" w:rsidRDefault="00ED257E" w:rsidP="00ED257E">
      <w:pPr>
        <w:pStyle w:val="a6"/>
        <w:numPr>
          <w:ilvl w:val="1"/>
          <w:numId w:val="7"/>
        </w:numPr>
        <w:tabs>
          <w:tab w:val="left" w:pos="1603"/>
        </w:tabs>
        <w:spacing w:line="360" w:lineRule="auto"/>
        <w:rPr>
          <w:sz w:val="21"/>
        </w:rPr>
      </w:pPr>
      <w:r>
        <w:rPr>
          <w:spacing w:val="-9"/>
          <w:sz w:val="21"/>
        </w:rPr>
        <w:t>本合同任何一方的不作为、没有行使或延迟行使其在本合同下的任何权利，不应视为放</w:t>
      </w:r>
      <w:r>
        <w:rPr>
          <w:spacing w:val="-13"/>
          <w:sz w:val="21"/>
        </w:rPr>
        <w:t>弃该权利；而且，本合同任何一方单独或局部行使任何权利并不排除该方行使任何其它权利。</w:t>
      </w:r>
    </w:p>
    <w:p w:rsidR="00ED257E" w:rsidRDefault="00ED257E" w:rsidP="00ED257E">
      <w:pPr>
        <w:pStyle w:val="a6"/>
        <w:numPr>
          <w:ilvl w:val="1"/>
          <w:numId w:val="7"/>
        </w:numPr>
        <w:tabs>
          <w:tab w:val="left" w:pos="1603"/>
        </w:tabs>
        <w:spacing w:line="360" w:lineRule="auto"/>
        <w:rPr>
          <w:sz w:val="21"/>
        </w:rPr>
      </w:pPr>
      <w:r>
        <w:rPr>
          <w:spacing w:val="-11"/>
          <w:sz w:val="21"/>
        </w:rPr>
        <w:t>本合同签订后，甲乙双方在之前签订的其他合同与本合同条款约定不一致的，以本合同</w:t>
      </w:r>
      <w:r>
        <w:rPr>
          <w:spacing w:val="-6"/>
          <w:sz w:val="21"/>
        </w:rPr>
        <w:t>内容为准，双方另有书面约定的除外。</w:t>
      </w:r>
    </w:p>
    <w:p w:rsidR="00ED257E" w:rsidRDefault="00ED257E" w:rsidP="00ED257E">
      <w:pPr>
        <w:pStyle w:val="a6"/>
        <w:numPr>
          <w:ilvl w:val="1"/>
          <w:numId w:val="7"/>
        </w:numPr>
        <w:tabs>
          <w:tab w:val="left" w:pos="1603"/>
        </w:tabs>
        <w:spacing w:line="360" w:lineRule="auto"/>
        <w:rPr>
          <w:sz w:val="21"/>
        </w:rPr>
      </w:pPr>
      <w:r>
        <w:rPr>
          <w:spacing w:val="-8"/>
          <w:sz w:val="21"/>
        </w:rPr>
        <w:t>本合同条款依照中华人民共和国的法律予以解释。本合同履行过程中如发生争议，双方</w:t>
      </w:r>
      <w:r>
        <w:rPr>
          <w:spacing w:val="-5"/>
          <w:sz w:val="21"/>
        </w:rPr>
        <w:t>应友好协商解决。如协商不成的，应向乙方所在地人民法院提起诉讼。</w:t>
      </w:r>
    </w:p>
    <w:p w:rsidR="00ED257E" w:rsidRPr="00ED257E" w:rsidRDefault="00ED257E" w:rsidP="00ED257E">
      <w:pPr>
        <w:pStyle w:val="a6"/>
        <w:numPr>
          <w:ilvl w:val="1"/>
          <w:numId w:val="7"/>
        </w:numPr>
        <w:tabs>
          <w:tab w:val="left" w:pos="1603"/>
        </w:tabs>
        <w:spacing w:line="360" w:lineRule="auto"/>
        <w:ind w:right="0"/>
        <w:rPr>
          <w:sz w:val="21"/>
        </w:rPr>
      </w:pPr>
      <w:r>
        <w:rPr>
          <w:spacing w:val="-3"/>
          <w:sz w:val="21"/>
        </w:rPr>
        <w:t>本合同一式</w:t>
      </w:r>
      <w:r>
        <w:rPr>
          <w:rFonts w:eastAsiaTheme="minorEastAsia" w:hint="eastAsia"/>
          <w:spacing w:val="-3"/>
          <w:sz w:val="21"/>
          <w:u w:val="single"/>
        </w:rPr>
        <w:t xml:space="preserve">  2  </w:t>
      </w:r>
      <w:r>
        <w:t>份，甲乙双方各执</w:t>
      </w:r>
      <w:r>
        <w:rPr>
          <w:rFonts w:eastAsiaTheme="minorEastAsia" w:hint="eastAsia"/>
          <w:u w:val="single"/>
        </w:rPr>
        <w:t xml:space="preserve">  1  </w:t>
      </w:r>
      <w:r w:rsidRPr="00ED257E">
        <w:rPr>
          <w:rFonts w:eastAsiaTheme="minorEastAsia" w:hint="eastAsia"/>
        </w:rPr>
        <w:t>份</w:t>
      </w:r>
      <w:r>
        <w:rPr>
          <w:rFonts w:ascii="宋体" w:eastAsia="宋体" w:hAnsi="宋体" w:cs="宋体" w:hint="eastAsia"/>
        </w:rPr>
        <w:t>，具有同等法律效力。</w:t>
      </w:r>
    </w:p>
    <w:p w:rsidR="00ED257E" w:rsidRDefault="00ED257E" w:rsidP="00AF5EAE">
      <w:pPr>
        <w:spacing w:line="360" w:lineRule="auto"/>
        <w:rPr>
          <w:rFonts w:eastAsiaTheme="minorEastAsia" w:hint="eastAsia"/>
          <w:sz w:val="21"/>
        </w:rPr>
      </w:pPr>
    </w:p>
    <w:p w:rsidR="00ED257E" w:rsidRDefault="00ED257E" w:rsidP="00AF5EAE">
      <w:pPr>
        <w:spacing w:line="360" w:lineRule="auto"/>
        <w:rPr>
          <w:rFonts w:eastAsiaTheme="minorEastAsia" w:hint="eastAsia"/>
          <w:sz w:val="21"/>
        </w:rPr>
      </w:pPr>
    </w:p>
    <w:p w:rsidR="00ED257E" w:rsidRPr="00ED257E" w:rsidRDefault="00ED257E" w:rsidP="00AF5EAE">
      <w:pPr>
        <w:spacing w:line="360" w:lineRule="auto"/>
        <w:rPr>
          <w:rFonts w:eastAsiaTheme="minorEastAsia" w:hint="eastAsia"/>
          <w:sz w:val="21"/>
        </w:rPr>
        <w:sectPr w:rsidR="00ED257E" w:rsidRPr="00ED257E">
          <w:pgSz w:w="11910" w:h="16840"/>
          <w:pgMar w:top="1420" w:right="620" w:bottom="1180" w:left="620" w:header="128" w:footer="999" w:gutter="0"/>
          <w:cols w:space="720"/>
        </w:sectPr>
      </w:pPr>
    </w:p>
    <w:p w:rsidR="00AF5EAE" w:rsidRDefault="00AF5EAE" w:rsidP="00AF5EAE">
      <w:pPr>
        <w:spacing w:line="360" w:lineRule="auto"/>
        <w:jc w:val="both"/>
        <w:rPr>
          <w:sz w:val="21"/>
        </w:rPr>
        <w:sectPr w:rsidR="00AF5EAE">
          <w:pgSz w:w="11910" w:h="16840"/>
          <w:pgMar w:top="1420" w:right="620" w:bottom="1180" w:left="620" w:header="128" w:footer="999" w:gutter="0"/>
          <w:cols w:space="720"/>
        </w:sectPr>
      </w:pPr>
    </w:p>
    <w:p w:rsidR="00AF5EAE" w:rsidRDefault="00AF5EAE" w:rsidP="00AF5EAE">
      <w:pPr>
        <w:spacing w:line="360" w:lineRule="auto"/>
        <w:sectPr w:rsidR="00AF5EAE">
          <w:type w:val="continuous"/>
          <w:pgSz w:w="11910" w:h="16840"/>
          <w:pgMar w:top="1580" w:right="620" w:bottom="280" w:left="620" w:header="720" w:footer="720" w:gutter="0"/>
          <w:cols w:num="3" w:space="720" w:equalWidth="0">
            <w:col w:w="2655" w:space="40"/>
            <w:col w:w="2164" w:space="39"/>
            <w:col w:w="5772"/>
          </w:cols>
        </w:sectPr>
      </w:pPr>
    </w:p>
    <w:p w:rsidR="007D7F56" w:rsidRDefault="00AF5EAE" w:rsidP="00AF5EAE">
      <w:pPr>
        <w:pStyle w:val="a5"/>
        <w:spacing w:line="360" w:lineRule="auto"/>
        <w:ind w:left="1180" w:right="6743"/>
        <w:rPr>
          <w:rFonts w:eastAsiaTheme="minorEastAsia" w:hint="eastAsia"/>
          <w:spacing w:val="-2"/>
        </w:rPr>
      </w:pPr>
      <w:r>
        <w:rPr>
          <w:spacing w:val="-2"/>
        </w:rPr>
        <w:lastRenderedPageBreak/>
        <w:t>附件一：</w:t>
      </w:r>
      <w:r w:rsidR="007D7F56">
        <w:rPr>
          <w:rFonts w:eastAsiaTheme="minorEastAsia" w:hint="eastAsia"/>
          <w:spacing w:val="-2"/>
        </w:rPr>
        <w:t>快递、物流价格表</w:t>
      </w:r>
      <w:r>
        <w:rPr>
          <w:spacing w:val="-2"/>
        </w:rPr>
        <w:t xml:space="preserve"> </w:t>
      </w:r>
    </w:p>
    <w:p w:rsidR="007D7F56" w:rsidRPr="007D7F56" w:rsidRDefault="007D7F56" w:rsidP="00AF5EAE">
      <w:pPr>
        <w:pStyle w:val="a5"/>
        <w:spacing w:line="360" w:lineRule="auto"/>
        <w:ind w:left="1180" w:right="6743"/>
        <w:rPr>
          <w:rFonts w:eastAsiaTheme="minorEastAsia" w:hint="eastAsia"/>
          <w:spacing w:val="-2"/>
        </w:rPr>
      </w:pPr>
      <w:r>
        <w:rPr>
          <w:rFonts w:eastAsiaTheme="minorEastAsia" w:hint="eastAsia"/>
          <w:spacing w:val="-2"/>
        </w:rPr>
        <w:t>附件二：</w:t>
      </w:r>
      <w:r>
        <w:rPr>
          <w:spacing w:val="-2"/>
        </w:rPr>
        <w:t>快递产品服务条款</w:t>
      </w:r>
    </w:p>
    <w:p w:rsidR="00AF5EAE" w:rsidRDefault="00AF5EAE" w:rsidP="00AF5EAE">
      <w:pPr>
        <w:pStyle w:val="a5"/>
        <w:spacing w:line="360" w:lineRule="auto"/>
        <w:ind w:left="1180" w:right="6743"/>
      </w:pPr>
      <w:r>
        <w:rPr>
          <w:spacing w:val="-3"/>
        </w:rPr>
        <w:t>附件</w:t>
      </w:r>
      <w:r w:rsidR="007D7F56">
        <w:rPr>
          <w:rFonts w:eastAsiaTheme="minorEastAsia" w:hint="eastAsia"/>
          <w:spacing w:val="-3"/>
        </w:rPr>
        <w:t>三</w:t>
      </w:r>
      <w:r>
        <w:rPr>
          <w:spacing w:val="-3"/>
        </w:rPr>
        <w:t>：协议客户信息登记表</w:t>
      </w:r>
    </w:p>
    <w:p w:rsidR="00AF5EAE" w:rsidRDefault="00A42C70" w:rsidP="00AF5EAE">
      <w:pPr>
        <w:pStyle w:val="a5"/>
        <w:spacing w:before="18" w:line="360" w:lineRule="auto"/>
        <w:rPr>
          <w:sz w:val="13"/>
        </w:rPr>
      </w:pPr>
      <w:r w:rsidRPr="00A42C70">
        <w:pict>
          <v:line id="_x0000_s1054" style="position:absolute;z-index:-251636736;mso-wrap-distance-left:0;mso-wrap-distance-right:0;mso-position-horizontal-relative:page" from="90pt,16.95pt" to="505.4pt,16.95pt" strokeweight=".6pt">
            <w10:wrap type="topAndBottom" anchorx="page"/>
          </v:line>
        </w:pict>
      </w:r>
      <w:r w:rsidRPr="00A42C70">
        <w:pict>
          <v:line id="_x0000_s1055" style="position:absolute;z-index:-251635712;mso-wrap-distance-left:0;mso-wrap-distance-right:0;mso-position-horizontal-relative:page" from="90pt,39.05pt" to="505.4pt,39.05pt" strokeweight=".6pt">
            <w10:wrap type="topAndBottom" anchorx="page"/>
          </v:line>
        </w:pict>
      </w:r>
    </w:p>
    <w:p w:rsidR="00AF5EAE" w:rsidRDefault="00AF5EAE" w:rsidP="00AF5EAE">
      <w:pPr>
        <w:pStyle w:val="a5"/>
        <w:spacing w:before="1" w:line="360" w:lineRule="auto"/>
        <w:rPr>
          <w:sz w:val="17"/>
        </w:rPr>
      </w:pPr>
    </w:p>
    <w:p w:rsidR="00AF5EAE" w:rsidRDefault="00AF5EAE" w:rsidP="00AF5EAE">
      <w:pPr>
        <w:pStyle w:val="a5"/>
        <w:spacing w:before="3" w:line="360" w:lineRule="auto"/>
        <w:rPr>
          <w:sz w:val="4"/>
        </w:rPr>
      </w:pPr>
    </w:p>
    <w:p w:rsidR="00AF5EAE" w:rsidRDefault="00AF5EAE" w:rsidP="00AF5EAE">
      <w:pPr>
        <w:pStyle w:val="a5"/>
        <w:spacing w:line="360" w:lineRule="auto"/>
        <w:ind w:left="1180"/>
      </w:pPr>
      <w:r>
        <w:t>（以下部分为签署内容）</w:t>
      </w:r>
    </w:p>
    <w:p w:rsidR="00AF5EAE" w:rsidRDefault="00AF5EAE" w:rsidP="00AF5EAE">
      <w:pPr>
        <w:pStyle w:val="a5"/>
        <w:spacing w:before="11" w:line="360" w:lineRule="auto"/>
        <w:rPr>
          <w:sz w:val="20"/>
        </w:rPr>
      </w:pPr>
    </w:p>
    <w:p w:rsidR="00AF5EAE" w:rsidRDefault="00AF5EAE" w:rsidP="00AF5EAE">
      <w:pPr>
        <w:pStyle w:val="a5"/>
        <w:tabs>
          <w:tab w:val="left" w:pos="4703"/>
          <w:tab w:val="left" w:pos="5710"/>
          <w:tab w:val="left" w:pos="9228"/>
        </w:tabs>
        <w:spacing w:line="360" w:lineRule="auto"/>
        <w:ind w:left="1180"/>
        <w:rPr>
          <w:rFonts w:ascii="Times New Roman" w:eastAsia="Times New Roman"/>
        </w:rPr>
      </w:pPr>
      <w:r>
        <w:t>甲方</w:t>
      </w:r>
      <w:r>
        <w:rPr>
          <w:spacing w:val="-3"/>
        </w:rPr>
        <w:t>（</w:t>
      </w:r>
      <w:r>
        <w:t>盖</w:t>
      </w:r>
      <w:r>
        <w:rPr>
          <w:spacing w:val="-3"/>
        </w:rPr>
        <w:t>章</w:t>
      </w:r>
      <w:r>
        <w:rPr>
          <w:spacing w:val="-106"/>
        </w:rPr>
        <w:t>）</w:t>
      </w:r>
      <w:r>
        <w:rPr>
          <w:spacing w:val="-3"/>
        </w:rPr>
        <w:t>：</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rPr>
          <w:spacing w:val="-3"/>
        </w:rPr>
        <w:t>乙</w:t>
      </w:r>
      <w:r>
        <w:t>方（</w:t>
      </w:r>
      <w:r>
        <w:rPr>
          <w:spacing w:val="-3"/>
        </w:rPr>
        <w:t>盖</w:t>
      </w:r>
      <w:r>
        <w:t>章</w:t>
      </w:r>
      <w:r>
        <w:rPr>
          <w:spacing w:val="-108"/>
        </w:rPr>
        <w:t>）</w:t>
      </w:r>
      <w:r>
        <w:rPr>
          <w:spacing w:val="-3"/>
        </w:rPr>
        <w:t>：</w:t>
      </w:r>
      <w:r>
        <w:rPr>
          <w:rFonts w:ascii="Times New Roman" w:eastAsia="Times New Roman"/>
          <w:u w:val="single"/>
        </w:rPr>
        <w:t xml:space="preserve"> </w:t>
      </w:r>
      <w:r>
        <w:rPr>
          <w:rFonts w:ascii="Times New Roman" w:eastAsia="Times New Roman"/>
          <w:u w:val="single"/>
        </w:rPr>
        <w:tab/>
      </w:r>
    </w:p>
    <w:p w:rsidR="00AF5EAE" w:rsidRDefault="00AF5EAE" w:rsidP="00AF5EAE">
      <w:pPr>
        <w:pStyle w:val="a5"/>
        <w:spacing w:line="360" w:lineRule="auto"/>
        <w:rPr>
          <w:rFonts w:ascii="Times New Roman"/>
          <w:sz w:val="20"/>
        </w:rPr>
      </w:pPr>
    </w:p>
    <w:p w:rsidR="00AF5EAE" w:rsidRDefault="00AF5EAE" w:rsidP="00AF5EAE">
      <w:pPr>
        <w:pStyle w:val="a5"/>
        <w:spacing w:before="7" w:line="360" w:lineRule="auto"/>
        <w:rPr>
          <w:rFonts w:ascii="Times New Roman"/>
          <w:sz w:val="19"/>
        </w:rPr>
      </w:pPr>
    </w:p>
    <w:p w:rsidR="00AF5EAE" w:rsidRDefault="00AF5EAE" w:rsidP="00AF5EAE">
      <w:pPr>
        <w:pStyle w:val="a5"/>
        <w:tabs>
          <w:tab w:val="left" w:pos="4706"/>
          <w:tab w:val="left" w:pos="5712"/>
          <w:tab w:val="left" w:pos="9233"/>
        </w:tabs>
        <w:spacing w:line="360" w:lineRule="auto"/>
        <w:ind w:left="1180"/>
        <w:rPr>
          <w:rFonts w:ascii="Times New Roman" w:eastAsia="Times New Roman"/>
        </w:rPr>
      </w:pPr>
      <w:r>
        <w:t>签字</w:t>
      </w:r>
      <w:r>
        <w:rPr>
          <w:spacing w:val="-3"/>
        </w:rPr>
        <w:t>代</w:t>
      </w:r>
      <w:r>
        <w:t>表</w:t>
      </w:r>
      <w:r>
        <w:rPr>
          <w:spacing w:val="-3"/>
        </w:rPr>
        <w:t>：</w:t>
      </w:r>
      <w:r>
        <w:rPr>
          <w:spacing w:val="-3"/>
          <w:u w:val="single"/>
        </w:rPr>
        <w:t xml:space="preserve"> </w:t>
      </w:r>
      <w:r>
        <w:rPr>
          <w:spacing w:val="-3"/>
          <w:u w:val="single"/>
        </w:rPr>
        <w:tab/>
      </w:r>
      <w:r>
        <w:rPr>
          <w:spacing w:val="-3"/>
        </w:rPr>
        <w:tab/>
        <w:t>签</w:t>
      </w:r>
      <w:r>
        <w:t>字代</w:t>
      </w:r>
      <w:r>
        <w:rPr>
          <w:spacing w:val="-3"/>
        </w:rPr>
        <w:t>表：</w:t>
      </w:r>
      <w:r>
        <w:rPr>
          <w:rFonts w:ascii="Times New Roman" w:eastAsia="Times New Roman"/>
          <w:u w:val="single"/>
        </w:rPr>
        <w:t xml:space="preserve"> </w:t>
      </w:r>
      <w:r>
        <w:rPr>
          <w:rFonts w:ascii="Times New Roman" w:eastAsia="Times New Roman"/>
          <w:u w:val="single"/>
        </w:rPr>
        <w:tab/>
      </w:r>
    </w:p>
    <w:p w:rsidR="00AF5EAE" w:rsidRDefault="00AF5EAE" w:rsidP="00AF5EAE">
      <w:pPr>
        <w:pStyle w:val="a5"/>
        <w:spacing w:line="360" w:lineRule="auto"/>
        <w:rPr>
          <w:rFonts w:ascii="Times New Roman"/>
          <w:sz w:val="20"/>
        </w:rPr>
      </w:pPr>
    </w:p>
    <w:p w:rsidR="00AF5EAE" w:rsidRDefault="00AF5EAE" w:rsidP="00AF5EAE">
      <w:pPr>
        <w:pStyle w:val="a5"/>
        <w:spacing w:before="4" w:line="360" w:lineRule="auto"/>
        <w:rPr>
          <w:rFonts w:ascii="Times New Roman"/>
          <w:sz w:val="20"/>
        </w:rPr>
      </w:pPr>
    </w:p>
    <w:p w:rsidR="00AF5EAE" w:rsidRDefault="00AF5EAE" w:rsidP="00AF5EAE">
      <w:pPr>
        <w:pStyle w:val="a5"/>
        <w:tabs>
          <w:tab w:val="left" w:pos="2971"/>
          <w:tab w:val="left" w:pos="3705"/>
          <w:tab w:val="left" w:pos="4444"/>
          <w:tab w:val="left" w:pos="5705"/>
          <w:tab w:val="left" w:pos="7493"/>
          <w:tab w:val="left" w:pos="8230"/>
          <w:tab w:val="left" w:pos="8969"/>
        </w:tabs>
        <w:spacing w:line="360" w:lineRule="auto"/>
        <w:ind w:left="1180"/>
      </w:pPr>
      <w:r>
        <w:t>签订</w:t>
      </w:r>
      <w:r>
        <w:rPr>
          <w:spacing w:val="-3"/>
        </w:rPr>
        <w:t>日</w:t>
      </w:r>
      <w:r>
        <w:t>期</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rPr>
          <w:spacing w:val="-3"/>
        </w:rPr>
        <w:t>月</w:t>
      </w:r>
      <w:r>
        <w:rPr>
          <w:spacing w:val="-3"/>
          <w:u w:val="single"/>
        </w:rPr>
        <w:t xml:space="preserve"> </w:t>
      </w:r>
      <w:r>
        <w:rPr>
          <w:spacing w:val="-3"/>
          <w:u w:val="single"/>
        </w:rPr>
        <w:tab/>
      </w:r>
      <w:r>
        <w:t>日</w:t>
      </w:r>
      <w:r>
        <w:tab/>
      </w:r>
      <w:r>
        <w:rPr>
          <w:spacing w:val="-3"/>
        </w:rPr>
        <w:t>签</w:t>
      </w:r>
      <w:r>
        <w:t>订日</w:t>
      </w:r>
      <w:r>
        <w:rPr>
          <w:spacing w:val="-3"/>
        </w:rPr>
        <w:t>期：</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rsidR="00AF5EAE" w:rsidRDefault="00AF5EAE" w:rsidP="00AF5EAE">
      <w:pPr>
        <w:spacing w:line="360" w:lineRule="auto"/>
        <w:sectPr w:rsidR="00AF5EAE">
          <w:type w:val="continuous"/>
          <w:pgSz w:w="11910" w:h="16840"/>
          <w:pgMar w:top="1580" w:right="620" w:bottom="280" w:left="620" w:header="720" w:footer="720" w:gutter="0"/>
          <w:cols w:space="720"/>
        </w:sectPr>
      </w:pPr>
    </w:p>
    <w:p w:rsidR="00AF5EAE" w:rsidRDefault="00AF5EAE" w:rsidP="00AF5EAE">
      <w:pPr>
        <w:pStyle w:val="Heading1"/>
        <w:spacing w:line="360" w:lineRule="auto"/>
        <w:ind w:left="3525"/>
      </w:pPr>
      <w:r>
        <w:lastRenderedPageBreak/>
        <w:t>附件</w:t>
      </w:r>
      <w:r w:rsidR="00B72B82">
        <w:rPr>
          <w:rFonts w:eastAsiaTheme="minorEastAsia" w:hint="eastAsia"/>
        </w:rPr>
        <w:t>二</w:t>
      </w:r>
      <w:r>
        <w:t>：快递产品服务条款</w:t>
      </w:r>
    </w:p>
    <w:p w:rsidR="00AF5EAE" w:rsidRDefault="00AF5EAE" w:rsidP="00AF5EAE">
      <w:pPr>
        <w:pStyle w:val="a5"/>
        <w:spacing w:before="17" w:line="360" w:lineRule="auto"/>
        <w:rPr>
          <w:sz w:val="17"/>
        </w:rPr>
      </w:pPr>
    </w:p>
    <w:p w:rsidR="00AF5EAE" w:rsidRDefault="00AF5EAE" w:rsidP="00AF5EAE">
      <w:pPr>
        <w:pStyle w:val="a5"/>
        <w:spacing w:line="360" w:lineRule="auto"/>
        <w:ind w:left="1602"/>
      </w:pPr>
      <w:r>
        <w:t>一、风险提示与救济方式</w:t>
      </w:r>
    </w:p>
    <w:p w:rsidR="00AF5EAE" w:rsidRDefault="00AF5EAE" w:rsidP="00AF5EAE">
      <w:pPr>
        <w:pStyle w:val="a6"/>
        <w:numPr>
          <w:ilvl w:val="1"/>
          <w:numId w:val="6"/>
        </w:numPr>
        <w:tabs>
          <w:tab w:val="left" w:pos="2028"/>
        </w:tabs>
        <w:spacing w:line="360" w:lineRule="auto"/>
        <w:ind w:right="0" w:firstLine="422"/>
        <w:rPr>
          <w:sz w:val="21"/>
        </w:rPr>
      </w:pPr>
      <w:r>
        <w:rPr>
          <w:sz w:val="21"/>
        </w:rPr>
        <w:t>双方均意识到：快递收派服务是通过集货混装所进行的多式联运方式，在“收件</w:t>
      </w:r>
    </w:p>
    <w:p w:rsidR="00AF5EAE" w:rsidRDefault="00AF5EAE" w:rsidP="00AF5EAE">
      <w:pPr>
        <w:pStyle w:val="a5"/>
        <w:spacing w:line="360" w:lineRule="auto"/>
        <w:ind w:left="1180" w:right="1178"/>
        <w:jc w:val="both"/>
      </w:pPr>
      <w:r>
        <w:t>—分类建包—中转—安检—空运（或陆运</w:t>
      </w:r>
      <w:r>
        <w:rPr>
          <w:spacing w:val="2"/>
        </w:rPr>
        <w:t>）</w:t>
      </w:r>
      <w:r>
        <w:t>—提货—中转—分拣—派送”等过程中，存在  某些非乙方可控制的挤压、冲撞等影响安全的因素。甲方同意根据托寄物的实际状况，积</w:t>
      </w:r>
      <w:r>
        <w:rPr>
          <w:spacing w:val="-3"/>
        </w:rPr>
        <w:t>极采取分票寄递、保价等手段，使相应风险得到最大程度的降低。</w:t>
      </w:r>
    </w:p>
    <w:p w:rsidR="00AF5EAE" w:rsidRDefault="00AF5EAE" w:rsidP="00AF5EAE">
      <w:pPr>
        <w:pStyle w:val="a6"/>
        <w:numPr>
          <w:ilvl w:val="1"/>
          <w:numId w:val="6"/>
        </w:numPr>
        <w:tabs>
          <w:tab w:val="left" w:pos="2028"/>
        </w:tabs>
        <w:spacing w:line="360" w:lineRule="auto"/>
        <w:ind w:right="1172" w:firstLine="422"/>
        <w:rPr>
          <w:sz w:val="21"/>
        </w:rPr>
      </w:pPr>
      <w:r>
        <w:rPr>
          <w:sz w:val="21"/>
        </w:rPr>
        <w:t>乙方提供的基本快递收派服务，系依据托寄物的重量（而非托寄物的价值）收取</w:t>
      </w:r>
      <w:r>
        <w:rPr>
          <w:spacing w:val="-12"/>
          <w:sz w:val="21"/>
        </w:rPr>
        <w:t>基本费用，根据公平的原则，乙方的赔偿标准也以甲方所支付的费用</w:t>
      </w:r>
      <w:r>
        <w:rPr>
          <w:sz w:val="21"/>
        </w:rPr>
        <w:t>（</w:t>
      </w:r>
      <w:r>
        <w:rPr>
          <w:spacing w:val="-2"/>
          <w:sz w:val="21"/>
        </w:rPr>
        <w:t>而非托寄物的价值</w:t>
      </w:r>
      <w:r>
        <w:rPr>
          <w:sz w:val="21"/>
        </w:rPr>
        <w:t>） 作为基础。为弥补潜在风险所造成的损失，避免双方因损失赔偿产生争议及纠纷，双方就</w:t>
      </w:r>
      <w:r>
        <w:rPr>
          <w:spacing w:val="-2"/>
          <w:sz w:val="21"/>
        </w:rPr>
        <w:t>以下重要风险与救济方式明确如下：</w:t>
      </w:r>
    </w:p>
    <w:p w:rsidR="00AF5EAE" w:rsidRDefault="00AF5EAE" w:rsidP="00AF5EAE">
      <w:pPr>
        <w:pStyle w:val="a6"/>
        <w:numPr>
          <w:ilvl w:val="2"/>
          <w:numId w:val="6"/>
        </w:numPr>
        <w:tabs>
          <w:tab w:val="left" w:pos="2237"/>
        </w:tabs>
        <w:spacing w:line="360" w:lineRule="auto"/>
        <w:ind w:right="1176" w:firstLine="422"/>
        <w:rPr>
          <w:sz w:val="21"/>
        </w:rPr>
      </w:pPr>
      <w:r>
        <w:rPr>
          <w:spacing w:val="-2"/>
          <w:sz w:val="21"/>
        </w:rPr>
        <w:t xml:space="preserve">如实声明托寄物价值：甲方寄递价值超过 </w:t>
      </w:r>
      <w:r>
        <w:rPr>
          <w:sz w:val="21"/>
        </w:rPr>
        <w:t>2</w:t>
      </w:r>
      <w:r>
        <w:rPr>
          <w:spacing w:val="-2"/>
          <w:sz w:val="21"/>
        </w:rPr>
        <w:t xml:space="preserve"> 万元的贵重物品的，应在向乙方交</w:t>
      </w:r>
      <w:r>
        <w:rPr>
          <w:spacing w:val="-3"/>
          <w:sz w:val="21"/>
        </w:rPr>
        <w:t xml:space="preserve">付托寄物时如实声明托寄物价值。甲方未声明托寄物价值的，乙方仅在所能预见的 </w:t>
      </w:r>
      <w:r>
        <w:rPr>
          <w:sz w:val="21"/>
        </w:rPr>
        <w:t>2</w:t>
      </w:r>
      <w:r>
        <w:rPr>
          <w:spacing w:val="2"/>
          <w:sz w:val="21"/>
        </w:rPr>
        <w:t xml:space="preserve"> 万元</w:t>
      </w:r>
      <w:r>
        <w:rPr>
          <w:spacing w:val="-1"/>
          <w:sz w:val="21"/>
        </w:rPr>
        <w:t>损失范围内承担赔偿责任。</w:t>
      </w:r>
    </w:p>
    <w:p w:rsidR="00AF5EAE" w:rsidRDefault="00AF5EAE" w:rsidP="00AF5EAE">
      <w:pPr>
        <w:pStyle w:val="a6"/>
        <w:numPr>
          <w:ilvl w:val="2"/>
          <w:numId w:val="6"/>
        </w:numPr>
        <w:tabs>
          <w:tab w:val="left" w:pos="2239"/>
        </w:tabs>
        <w:spacing w:line="360" w:lineRule="auto"/>
        <w:ind w:right="1177" w:firstLine="422"/>
        <w:rPr>
          <w:sz w:val="21"/>
        </w:rPr>
      </w:pPr>
      <w:r>
        <w:rPr>
          <w:sz w:val="21"/>
        </w:rPr>
        <w:t>保价：乙方提供的保价服务，系基于托寄物的价值（而非托寄物的重量）收取费用，并基于托寄物受损价值进行赔偿。如甲方认为乙方基于甲方支付的费用所进行的赔偿不足以弥补托寄物实际损失的，应根据托寄物的实际价值，选择等值保价服务，以足额</w:t>
      </w:r>
      <w:r>
        <w:rPr>
          <w:spacing w:val="-2"/>
          <w:sz w:val="21"/>
        </w:rPr>
        <w:t>弥补托寄物毁损、遗失后所造成的损失。</w:t>
      </w:r>
    </w:p>
    <w:p w:rsidR="00AF5EAE" w:rsidRDefault="00AF5EAE" w:rsidP="00AF5EAE">
      <w:pPr>
        <w:pStyle w:val="a6"/>
        <w:numPr>
          <w:ilvl w:val="2"/>
          <w:numId w:val="6"/>
        </w:numPr>
        <w:tabs>
          <w:tab w:val="left" w:pos="2239"/>
        </w:tabs>
        <w:spacing w:line="360" w:lineRule="auto"/>
        <w:ind w:right="1176" w:firstLine="422"/>
        <w:rPr>
          <w:sz w:val="21"/>
        </w:rPr>
      </w:pPr>
      <w:r>
        <w:rPr>
          <w:sz w:val="21"/>
        </w:rPr>
        <w:t>分票寄递：如果托寄物价值过高，且甲方不选择保价，超过乙方所能承受的风</w:t>
      </w:r>
      <w:r>
        <w:rPr>
          <w:spacing w:val="-3"/>
          <w:sz w:val="21"/>
        </w:rPr>
        <w:t xml:space="preserve">险范围，乙方有权拒收。甲方可以将托寄物拆分至价值 </w:t>
      </w:r>
      <w:r>
        <w:rPr>
          <w:sz w:val="21"/>
        </w:rPr>
        <w:t>2</w:t>
      </w:r>
      <w:r>
        <w:rPr>
          <w:spacing w:val="-2"/>
          <w:sz w:val="21"/>
        </w:rPr>
        <w:t xml:space="preserve"> 万元以内分别快递，以分散托寄</w:t>
      </w:r>
      <w:r>
        <w:rPr>
          <w:spacing w:val="-3"/>
          <w:sz w:val="21"/>
        </w:rPr>
        <w:t>物全部毁损、遗失的风险。</w:t>
      </w:r>
    </w:p>
    <w:p w:rsidR="00AF5EAE" w:rsidRDefault="00AF5EAE" w:rsidP="00AF5EAE">
      <w:pPr>
        <w:pStyle w:val="a5"/>
        <w:spacing w:line="360" w:lineRule="auto"/>
        <w:ind w:left="1180" w:right="1183" w:firstLine="422"/>
        <w:jc w:val="both"/>
      </w:pPr>
      <w:r>
        <w:t>1.3 如因托寄物自身物理性质等原因，难以通过分票寄递和保价的方式得到足额救济的，请甲方自行选择亲自押运或其他更为稳妥的运输方式。</w:t>
      </w:r>
    </w:p>
    <w:p w:rsidR="00AF5EAE" w:rsidRDefault="00AF5EAE" w:rsidP="00AF5EAE">
      <w:pPr>
        <w:pStyle w:val="a5"/>
        <w:spacing w:line="360" w:lineRule="auto"/>
        <w:ind w:left="1602"/>
      </w:pPr>
      <w:r>
        <w:t>二、快递服务种类</w:t>
      </w:r>
    </w:p>
    <w:p w:rsidR="002A007B" w:rsidRPr="002A007B" w:rsidRDefault="00AF5EAE" w:rsidP="002A007B">
      <w:pPr>
        <w:pStyle w:val="a6"/>
        <w:numPr>
          <w:ilvl w:val="1"/>
          <w:numId w:val="5"/>
        </w:numPr>
        <w:tabs>
          <w:tab w:val="left" w:pos="2028"/>
        </w:tabs>
        <w:spacing w:line="360" w:lineRule="auto"/>
        <w:ind w:right="1174" w:firstLine="422"/>
        <w:rPr>
          <w:sz w:val="21"/>
        </w:rPr>
      </w:pPr>
      <w:r>
        <w:rPr>
          <w:sz w:val="21"/>
        </w:rPr>
        <w:t>甲方可通过乙方官方网站、服务热线、店内公示等渠道事先了解乙方公开承诺的</w:t>
      </w:r>
      <w:r>
        <w:rPr>
          <w:spacing w:val="-11"/>
          <w:sz w:val="21"/>
        </w:rPr>
        <w:t>服务内容及标准，并据此选择乙方提供的快递服务。本条款仅摘要双方应重点约定的内容。</w:t>
      </w:r>
    </w:p>
    <w:p w:rsidR="002A007B" w:rsidRPr="002A007B" w:rsidRDefault="002A007B" w:rsidP="002A007B">
      <w:pPr>
        <w:pStyle w:val="a6"/>
        <w:numPr>
          <w:ilvl w:val="1"/>
          <w:numId w:val="5"/>
        </w:numPr>
        <w:tabs>
          <w:tab w:val="left" w:pos="2028"/>
        </w:tabs>
        <w:spacing w:line="360" w:lineRule="auto"/>
        <w:ind w:right="1174" w:firstLine="422"/>
        <w:rPr>
          <w:sz w:val="21"/>
        </w:rPr>
      </w:pPr>
      <w:r w:rsidRPr="002A007B">
        <w:rPr>
          <w:rFonts w:ascii="宋体" w:eastAsia="宋体" w:hAnsi="宋体" w:cs="宋体" w:hint="eastAsia"/>
          <w:sz w:val="21"/>
        </w:rPr>
        <w:t>因双方操作失误，选择</w:t>
      </w:r>
      <w:r w:rsidRPr="002A007B">
        <w:rPr>
          <w:sz w:val="21"/>
        </w:rPr>
        <w:t>不提供的增值服务类型的，乙方可以不提供双方</w:t>
      </w:r>
      <w:r w:rsidRPr="002A007B">
        <w:rPr>
          <w:spacing w:val="-3"/>
          <w:sz w:val="21"/>
        </w:rPr>
        <w:t>误选的增值服务，并退还或免收甲方增值服务费用。</w:t>
      </w:r>
    </w:p>
    <w:p w:rsidR="002A007B" w:rsidRPr="002A007B" w:rsidRDefault="002A007B" w:rsidP="002A007B">
      <w:pPr>
        <w:tabs>
          <w:tab w:val="left" w:pos="2028"/>
        </w:tabs>
        <w:spacing w:line="360" w:lineRule="auto"/>
        <w:ind w:right="1174"/>
        <w:rPr>
          <w:rFonts w:eastAsiaTheme="minorEastAsia" w:hint="eastAsia"/>
          <w:sz w:val="21"/>
        </w:rPr>
        <w:sectPr w:rsidR="002A007B" w:rsidRPr="002A007B">
          <w:pgSz w:w="11910" w:h="16840"/>
          <w:pgMar w:top="1420" w:right="620" w:bottom="1180" w:left="620" w:header="128" w:footer="999" w:gutter="0"/>
          <w:cols w:space="720"/>
        </w:sectPr>
      </w:pPr>
    </w:p>
    <w:p w:rsidR="00AF5EAE" w:rsidRDefault="00AF5EAE" w:rsidP="00AF5EAE">
      <w:pPr>
        <w:pStyle w:val="a5"/>
        <w:spacing w:line="360" w:lineRule="auto"/>
        <w:ind w:left="1602"/>
      </w:pPr>
      <w:r>
        <w:lastRenderedPageBreak/>
        <w:t>三、托寄物的毁损、灭失赔偿</w:t>
      </w:r>
    </w:p>
    <w:p w:rsidR="00AF5EAE" w:rsidRDefault="00AF5EAE" w:rsidP="00AF5EAE">
      <w:pPr>
        <w:pStyle w:val="a6"/>
        <w:numPr>
          <w:ilvl w:val="1"/>
          <w:numId w:val="4"/>
        </w:numPr>
        <w:tabs>
          <w:tab w:val="left" w:pos="2028"/>
        </w:tabs>
        <w:spacing w:line="360" w:lineRule="auto"/>
        <w:ind w:right="1172" w:firstLine="422"/>
        <w:rPr>
          <w:sz w:val="21"/>
        </w:rPr>
      </w:pPr>
      <w:r>
        <w:rPr>
          <w:sz w:val="21"/>
        </w:rPr>
        <w:t xml:space="preserve">乙方为甲方派送的国内快件（不包括香港件、台湾件、澳门件）提供保价服务， </w:t>
      </w:r>
      <w:r>
        <w:rPr>
          <w:spacing w:val="-3"/>
          <w:sz w:val="21"/>
        </w:rPr>
        <w:t>由甲方根据托寄物的实际价值和赔偿要求，自行评估并选择。双方约定赔偿标准如下：</w:t>
      </w:r>
    </w:p>
    <w:p w:rsidR="00AF5EAE" w:rsidRDefault="00AF5EAE" w:rsidP="00AF5EAE">
      <w:pPr>
        <w:pStyle w:val="a6"/>
        <w:numPr>
          <w:ilvl w:val="2"/>
          <w:numId w:val="4"/>
        </w:numPr>
        <w:tabs>
          <w:tab w:val="left" w:pos="2239"/>
        </w:tabs>
        <w:spacing w:line="360" w:lineRule="auto"/>
        <w:ind w:right="1180" w:firstLine="422"/>
        <w:rPr>
          <w:sz w:val="21"/>
        </w:rPr>
      </w:pPr>
      <w:r>
        <w:rPr>
          <w:sz w:val="21"/>
        </w:rPr>
        <w:t>未保价托寄物赔偿标准：若因乙方过错造成托寄物毁损、灭失的，乙方将免除</w:t>
      </w:r>
      <w:r>
        <w:rPr>
          <w:spacing w:val="-3"/>
          <w:sz w:val="21"/>
        </w:rPr>
        <w:t>本次运费；并在九倍运费的限额内赔偿托寄物的实际损失。</w:t>
      </w:r>
    </w:p>
    <w:p w:rsidR="00AF5EAE" w:rsidRDefault="00AF5EAE" w:rsidP="00AF5EAE">
      <w:pPr>
        <w:pStyle w:val="a6"/>
        <w:numPr>
          <w:ilvl w:val="2"/>
          <w:numId w:val="4"/>
        </w:numPr>
        <w:tabs>
          <w:tab w:val="left" w:pos="2239"/>
        </w:tabs>
        <w:spacing w:line="360" w:lineRule="auto"/>
        <w:ind w:right="1173" w:firstLine="422"/>
        <w:rPr>
          <w:sz w:val="21"/>
        </w:rPr>
      </w:pPr>
      <w:r>
        <w:rPr>
          <w:sz w:val="21"/>
        </w:rPr>
        <w:t>保价托寄物赔偿标准：若因乙方过错造成托寄物全部毁损、灭失的，乙方将免除本次运费；并按照投保金额予以赔偿；托寄物部分损毁或者内件短少的，则乙方按投保</w:t>
      </w:r>
      <w:r>
        <w:rPr>
          <w:spacing w:val="-1"/>
          <w:sz w:val="21"/>
        </w:rPr>
        <w:t>金额和损失的比例赔偿。</w:t>
      </w:r>
    </w:p>
    <w:p w:rsidR="00AF5EAE" w:rsidRDefault="00AF5EAE" w:rsidP="00AF5EAE">
      <w:pPr>
        <w:pStyle w:val="a6"/>
        <w:numPr>
          <w:ilvl w:val="1"/>
          <w:numId w:val="3"/>
        </w:numPr>
        <w:tabs>
          <w:tab w:val="left" w:pos="2028"/>
        </w:tabs>
        <w:spacing w:line="360" w:lineRule="auto"/>
        <w:ind w:right="1172" w:firstLine="422"/>
        <w:rPr>
          <w:sz w:val="21"/>
        </w:rPr>
      </w:pPr>
      <w:r>
        <w:rPr>
          <w:sz w:val="21"/>
        </w:rPr>
        <w:t>双方就托寄物的声明价值、投保金额与实际价值达成如下共识：乙方收取的保价费用依照甲方对托寄物的投保金额为准。鉴于乙方无法对托寄物的实际价值进行核实，甲方应当遵循诚实信用的原则，按照托寄物的实际价值来申报投保金额。对于贵重物品，乙方提示甲方采取随身携带运送等更为安全的方式，或委托乙方提供专门针对高价值物品的快递服务。</w:t>
      </w:r>
    </w:p>
    <w:p w:rsidR="00AF5EAE" w:rsidRDefault="00AF5EAE" w:rsidP="00AF5EAE">
      <w:pPr>
        <w:pStyle w:val="a6"/>
        <w:numPr>
          <w:ilvl w:val="1"/>
          <w:numId w:val="3"/>
        </w:numPr>
        <w:tabs>
          <w:tab w:val="left" w:pos="2028"/>
        </w:tabs>
        <w:spacing w:line="360" w:lineRule="auto"/>
        <w:ind w:right="1172" w:firstLine="422"/>
        <w:rPr>
          <w:sz w:val="21"/>
        </w:rPr>
      </w:pPr>
      <w:r>
        <w:rPr>
          <w:sz w:val="21"/>
        </w:rPr>
        <w:t>托寄物的残值由双方协商处理，如残值折归甲方，则乙方在核定赔偿金额时将扣减残值相当的金额。</w:t>
      </w:r>
    </w:p>
    <w:p w:rsidR="00AF5EAE" w:rsidRDefault="00AF5EAE" w:rsidP="00AF5EAE">
      <w:pPr>
        <w:pStyle w:val="a6"/>
        <w:numPr>
          <w:ilvl w:val="1"/>
          <w:numId w:val="3"/>
        </w:numPr>
        <w:tabs>
          <w:tab w:val="left" w:pos="2028"/>
        </w:tabs>
        <w:spacing w:line="360" w:lineRule="auto"/>
        <w:ind w:right="1181" w:firstLine="422"/>
        <w:rPr>
          <w:sz w:val="21"/>
        </w:rPr>
      </w:pPr>
      <w:r>
        <w:rPr>
          <w:sz w:val="21"/>
        </w:rPr>
        <w:t>因乙方过错造成托寄物迟延派送的，乙方将免除本次费用，但双方另有约定的除外。</w:t>
      </w:r>
    </w:p>
    <w:p w:rsidR="00AF5EAE" w:rsidRDefault="00AF5EAE" w:rsidP="00AF5EAE">
      <w:pPr>
        <w:pStyle w:val="a6"/>
        <w:numPr>
          <w:ilvl w:val="1"/>
          <w:numId w:val="3"/>
        </w:numPr>
        <w:tabs>
          <w:tab w:val="left" w:pos="2028"/>
        </w:tabs>
        <w:spacing w:line="360" w:lineRule="auto"/>
        <w:ind w:right="1182" w:firstLine="422"/>
        <w:rPr>
          <w:sz w:val="21"/>
        </w:rPr>
      </w:pPr>
      <w:r>
        <w:rPr>
          <w:sz w:val="21"/>
        </w:rPr>
        <w:t>本条款约定的快件赔偿标准仅适用于从收寄到投递的全过程均发生在中华人民共和国境内的国内快件，国际快件和港澳台快件的赔偿标准以快件运单背面的契约条款的约定为准。</w:t>
      </w:r>
    </w:p>
    <w:p w:rsidR="00AF5EAE" w:rsidRDefault="00AF5EAE" w:rsidP="00AF5EAE">
      <w:pPr>
        <w:spacing w:line="360" w:lineRule="auto"/>
        <w:jc w:val="both"/>
        <w:rPr>
          <w:sz w:val="21"/>
        </w:rPr>
        <w:sectPr w:rsidR="00AF5EAE">
          <w:pgSz w:w="11910" w:h="16840"/>
          <w:pgMar w:top="1420" w:right="620" w:bottom="1180" w:left="620" w:header="128" w:footer="999" w:gutter="0"/>
          <w:cols w:space="720"/>
        </w:sectPr>
      </w:pPr>
    </w:p>
    <w:p w:rsidR="00AF5EAE" w:rsidRPr="00753283" w:rsidRDefault="00AF5EAE" w:rsidP="00753283">
      <w:pPr>
        <w:pStyle w:val="Heading1"/>
        <w:spacing w:line="360" w:lineRule="auto"/>
        <w:ind w:left="1782"/>
      </w:pPr>
      <w:r>
        <w:rPr>
          <w:rFonts w:ascii="宋体" w:eastAsia="宋体" w:hAnsi="宋体" w:cs="宋体" w:hint="eastAsia"/>
        </w:rPr>
        <w:lastRenderedPageBreak/>
        <w:t>附件</w:t>
      </w:r>
      <w:r w:rsidR="00B72B82">
        <w:rPr>
          <w:rFonts w:ascii="宋体" w:eastAsia="宋体" w:hAnsi="宋体" w:cs="宋体" w:hint="eastAsia"/>
        </w:rPr>
        <w:t>三</w:t>
      </w:r>
      <w:r>
        <w:rPr>
          <w:rFonts w:ascii="宋体" w:eastAsia="宋体" w:hAnsi="宋体" w:cs="宋体" w:hint="eastAsia"/>
        </w:rPr>
        <w:t>：协议客户信息登记表：</w:t>
      </w:r>
    </w:p>
    <w:tbl>
      <w:tblPr>
        <w:tblW w:w="9420" w:type="dxa"/>
        <w:tblInd w:w="638" w:type="dxa"/>
        <w:tblLook w:val="04A0"/>
      </w:tblPr>
      <w:tblGrid>
        <w:gridCol w:w="1360"/>
        <w:gridCol w:w="1820"/>
        <w:gridCol w:w="1680"/>
        <w:gridCol w:w="1080"/>
        <w:gridCol w:w="1080"/>
        <w:gridCol w:w="1080"/>
        <w:gridCol w:w="1320"/>
      </w:tblGrid>
      <w:tr w:rsidR="00B72B82" w:rsidRPr="00B72B82" w:rsidTr="007D7F56">
        <w:trPr>
          <w:trHeight w:val="270"/>
        </w:trPr>
        <w:tc>
          <w:tcPr>
            <w:tcW w:w="136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Arial" w:eastAsia="宋体" w:hAnsi="Arial" w:cs="Arial"/>
                <w:color w:val="000000"/>
                <w:sz w:val="20"/>
                <w:szCs w:val="20"/>
                <w:lang w:val="en-US" w:bidi="ar-SA"/>
              </w:rPr>
              <w:t>帐户基本信息</w:t>
            </w:r>
          </w:p>
        </w:tc>
        <w:tc>
          <w:tcPr>
            <w:tcW w:w="1820" w:type="dxa"/>
            <w:tcBorders>
              <w:top w:val="single" w:sz="8" w:space="0" w:color="000000"/>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公司全称</w:t>
            </w:r>
          </w:p>
        </w:tc>
        <w:tc>
          <w:tcPr>
            <w:tcW w:w="6240" w:type="dxa"/>
            <w:gridSpan w:val="5"/>
            <w:tcBorders>
              <w:top w:val="single" w:sz="8" w:space="0" w:color="000000"/>
              <w:left w:val="nil"/>
              <w:bottom w:val="single" w:sz="4" w:space="0" w:color="000000"/>
              <w:right w:val="single" w:sz="8" w:space="0" w:color="000000"/>
            </w:tcBorders>
            <w:shd w:val="clear" w:color="auto" w:fill="auto"/>
            <w:vAlign w:val="center"/>
            <w:hideMark/>
          </w:tcPr>
          <w:p w:rsidR="00B72B82" w:rsidRPr="00B72B82" w:rsidRDefault="006D482C" w:rsidP="00B72B82">
            <w:pPr>
              <w:widowControl/>
              <w:autoSpaceDE/>
              <w:autoSpaceDN/>
              <w:jc w:val="center"/>
              <w:rPr>
                <w:rFonts w:ascii="宋体" w:eastAsia="宋体" w:hAnsi="宋体" w:cs="宋体"/>
                <w:color w:val="000000"/>
                <w:sz w:val="20"/>
                <w:szCs w:val="20"/>
                <w:lang w:val="en-US" w:bidi="ar-SA"/>
              </w:rPr>
            </w:pPr>
            <w:r>
              <w:rPr>
                <w:rFonts w:ascii="宋体" w:eastAsia="宋体" w:hAnsi="宋体" w:cs="宋体" w:hint="eastAsia"/>
                <w:color w:val="000000"/>
                <w:sz w:val="20"/>
                <w:szCs w:val="20"/>
                <w:lang w:val="en-US" w:bidi="ar-SA"/>
              </w:rPr>
              <w:t xml:space="preserve"> </w:t>
            </w:r>
          </w:p>
        </w:tc>
      </w:tr>
      <w:tr w:rsidR="00B72B82" w:rsidRPr="00B72B82" w:rsidTr="007D7F56">
        <w:trPr>
          <w:trHeight w:val="270"/>
        </w:trPr>
        <w:tc>
          <w:tcPr>
            <w:tcW w:w="1360" w:type="dxa"/>
            <w:vMerge/>
            <w:tcBorders>
              <w:top w:val="single" w:sz="8" w:space="0" w:color="000000"/>
              <w:left w:val="single" w:sz="8" w:space="0" w:color="000000"/>
              <w:bottom w:val="single" w:sz="4"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公司地址</w:t>
            </w:r>
          </w:p>
        </w:tc>
        <w:tc>
          <w:tcPr>
            <w:tcW w:w="6240" w:type="dxa"/>
            <w:gridSpan w:val="5"/>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6D482C" w:rsidP="00B72B82">
            <w:pPr>
              <w:widowControl/>
              <w:autoSpaceDE/>
              <w:autoSpaceDN/>
              <w:jc w:val="center"/>
              <w:rPr>
                <w:rFonts w:ascii="Times New Roman" w:eastAsia="宋体" w:hAnsi="Times New Roman" w:cs="Times New Roman"/>
                <w:color w:val="000000"/>
                <w:sz w:val="20"/>
                <w:szCs w:val="20"/>
                <w:lang w:val="en-US" w:bidi="ar-SA"/>
              </w:rPr>
            </w:pPr>
            <w:r>
              <w:rPr>
                <w:rFonts w:ascii="宋体" w:eastAsia="宋体" w:hAnsi="宋体" w:cs="Times New Roman" w:hint="eastAsia"/>
                <w:color w:val="000000"/>
                <w:sz w:val="20"/>
                <w:szCs w:val="20"/>
                <w:lang w:val="en-US" w:bidi="ar-SA"/>
              </w:rPr>
              <w:t xml:space="preserve"> </w:t>
            </w:r>
          </w:p>
        </w:tc>
      </w:tr>
      <w:tr w:rsidR="00B72B82" w:rsidRPr="00B72B82" w:rsidTr="007D7F56">
        <w:trPr>
          <w:trHeight w:val="270"/>
        </w:trPr>
        <w:tc>
          <w:tcPr>
            <w:tcW w:w="1360" w:type="dxa"/>
            <w:vMerge/>
            <w:tcBorders>
              <w:top w:val="single" w:sz="8" w:space="0" w:color="000000"/>
              <w:left w:val="single" w:sz="8" w:space="0" w:color="000000"/>
              <w:bottom w:val="single" w:sz="4"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组织机构代码</w:t>
            </w:r>
          </w:p>
        </w:tc>
        <w:tc>
          <w:tcPr>
            <w:tcW w:w="6240" w:type="dxa"/>
            <w:gridSpan w:val="5"/>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6D482C" w:rsidP="00B72B82">
            <w:pPr>
              <w:widowControl/>
              <w:autoSpaceDE/>
              <w:autoSpaceDN/>
              <w:jc w:val="center"/>
              <w:rPr>
                <w:rFonts w:ascii="Times New Roman" w:eastAsia="宋体" w:hAnsi="Times New Roman" w:cs="Times New Roman"/>
                <w:color w:val="000000"/>
                <w:sz w:val="20"/>
                <w:szCs w:val="20"/>
                <w:lang w:val="en-US" w:bidi="ar-SA"/>
              </w:rPr>
            </w:pPr>
            <w:r>
              <w:rPr>
                <w:rFonts w:ascii="Times New Roman" w:eastAsia="宋体" w:hAnsi="Times New Roman" w:cs="Times New Roman" w:hint="eastAsia"/>
                <w:color w:val="000000"/>
                <w:sz w:val="20"/>
                <w:szCs w:val="20"/>
                <w:lang w:val="en-US" w:bidi="ar-SA"/>
              </w:rPr>
              <w:t xml:space="preserve"> </w:t>
            </w:r>
          </w:p>
        </w:tc>
      </w:tr>
      <w:tr w:rsidR="00B72B82" w:rsidRPr="00B72B82" w:rsidTr="007D7F56">
        <w:trPr>
          <w:trHeight w:val="270"/>
        </w:trPr>
        <w:tc>
          <w:tcPr>
            <w:tcW w:w="1360" w:type="dxa"/>
            <w:vMerge/>
            <w:tcBorders>
              <w:top w:val="single" w:sz="8" w:space="0" w:color="000000"/>
              <w:left w:val="single" w:sz="8" w:space="0" w:color="000000"/>
              <w:bottom w:val="single" w:sz="4"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主要产品</w:t>
            </w:r>
          </w:p>
        </w:tc>
        <w:tc>
          <w:tcPr>
            <w:tcW w:w="6240" w:type="dxa"/>
            <w:gridSpan w:val="5"/>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6D482C" w:rsidP="00B72B82">
            <w:pPr>
              <w:widowControl/>
              <w:autoSpaceDE/>
              <w:autoSpaceDN/>
              <w:jc w:val="center"/>
              <w:rPr>
                <w:rFonts w:ascii="宋体" w:eastAsia="宋体" w:hAnsi="宋体" w:cs="宋体"/>
                <w:color w:val="000000"/>
                <w:sz w:val="20"/>
                <w:szCs w:val="20"/>
                <w:lang w:val="en-US" w:bidi="ar-SA"/>
              </w:rPr>
            </w:pPr>
            <w:r>
              <w:rPr>
                <w:rFonts w:ascii="宋体" w:eastAsia="宋体" w:hAnsi="宋体" w:cs="宋体" w:hint="eastAsia"/>
                <w:color w:val="000000"/>
                <w:sz w:val="20"/>
                <w:szCs w:val="20"/>
                <w:lang w:val="en-US" w:bidi="ar-SA"/>
              </w:rPr>
              <w:t xml:space="preserve"> </w:t>
            </w:r>
          </w:p>
        </w:tc>
      </w:tr>
      <w:tr w:rsidR="00B72B82" w:rsidRPr="00B72B82" w:rsidTr="007D7F56">
        <w:trPr>
          <w:trHeight w:val="270"/>
        </w:trPr>
        <w:tc>
          <w:tcPr>
            <w:tcW w:w="1360" w:type="dxa"/>
            <w:vMerge/>
            <w:tcBorders>
              <w:top w:val="single" w:sz="8" w:space="0" w:color="000000"/>
              <w:left w:val="single" w:sz="8" w:space="0" w:color="000000"/>
              <w:bottom w:val="single" w:sz="4"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快递决策人/职务</w:t>
            </w:r>
          </w:p>
        </w:tc>
        <w:tc>
          <w:tcPr>
            <w:tcW w:w="168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Times New Roman" w:eastAsia="宋体" w:hAnsi="Times New Roman" w:cs="Times New Roman"/>
                <w:color w:val="000000"/>
                <w:sz w:val="20"/>
                <w:szCs w:val="20"/>
                <w:lang w:val="en-US" w:bidi="ar-SA"/>
              </w:rPr>
            </w:pPr>
            <w:r w:rsidRPr="00B72B82">
              <w:rPr>
                <w:rFonts w:ascii="Times New Roman" w:eastAsia="宋体" w:hAnsi="Times New Roman" w:cs="Times New Roman"/>
                <w:color w:val="000000"/>
                <w:sz w:val="20"/>
                <w:szCs w:val="20"/>
                <w:lang w:val="en-US" w:bidi="ar-SA"/>
              </w:rPr>
              <w:t xml:space="preserve">　</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快递决策人手机</w:t>
            </w:r>
          </w:p>
        </w:tc>
        <w:tc>
          <w:tcPr>
            <w:tcW w:w="2400" w:type="dxa"/>
            <w:gridSpan w:val="2"/>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Arial" w:eastAsia="宋体" w:hAnsi="Arial" w:cs="Arial"/>
                <w:color w:val="000000"/>
                <w:sz w:val="20"/>
                <w:szCs w:val="20"/>
                <w:lang w:val="en-US" w:bidi="ar-SA"/>
              </w:rPr>
              <w:t xml:space="preserve">　</w:t>
            </w:r>
          </w:p>
        </w:tc>
      </w:tr>
      <w:tr w:rsidR="00B72B82" w:rsidRPr="00B72B82" w:rsidTr="007D7F56">
        <w:trPr>
          <w:trHeight w:val="285"/>
        </w:trPr>
        <w:tc>
          <w:tcPr>
            <w:tcW w:w="1360" w:type="dxa"/>
            <w:vMerge/>
            <w:tcBorders>
              <w:top w:val="single" w:sz="8" w:space="0" w:color="000000"/>
              <w:left w:val="single" w:sz="8" w:space="0" w:color="000000"/>
              <w:bottom w:val="single" w:sz="4"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nil"/>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主要寄件人</w:t>
            </w:r>
          </w:p>
        </w:tc>
        <w:tc>
          <w:tcPr>
            <w:tcW w:w="1680" w:type="dxa"/>
            <w:tcBorders>
              <w:top w:val="nil"/>
              <w:left w:val="nil"/>
              <w:bottom w:val="nil"/>
              <w:right w:val="single" w:sz="4" w:space="0" w:color="000000"/>
            </w:tcBorders>
            <w:shd w:val="clear" w:color="auto" w:fill="auto"/>
            <w:vAlign w:val="center"/>
            <w:hideMark/>
          </w:tcPr>
          <w:p w:rsidR="00B72B82" w:rsidRPr="00B72B82" w:rsidRDefault="00B72B82" w:rsidP="00B72B82">
            <w:pPr>
              <w:widowControl/>
              <w:autoSpaceDE/>
              <w:autoSpaceDN/>
              <w:jc w:val="center"/>
              <w:rPr>
                <w:rFonts w:ascii="Times New Roman" w:eastAsia="宋体" w:hAnsi="Times New Roman" w:cs="Times New Roman"/>
                <w:color w:val="000000"/>
                <w:sz w:val="20"/>
                <w:szCs w:val="20"/>
                <w:lang w:val="en-US" w:bidi="ar-SA"/>
              </w:rPr>
            </w:pPr>
            <w:r w:rsidRPr="00B72B82">
              <w:rPr>
                <w:rFonts w:ascii="Times New Roman" w:eastAsia="宋体" w:hAnsi="Times New Roman" w:cs="Times New Roman"/>
                <w:color w:val="000000"/>
                <w:sz w:val="20"/>
                <w:szCs w:val="20"/>
                <w:lang w:val="en-US" w:bidi="ar-SA"/>
              </w:rPr>
              <w:t xml:space="preserve">　</w:t>
            </w:r>
          </w:p>
        </w:tc>
        <w:tc>
          <w:tcPr>
            <w:tcW w:w="2160" w:type="dxa"/>
            <w:gridSpan w:val="2"/>
            <w:tcBorders>
              <w:top w:val="single" w:sz="4" w:space="0" w:color="000000"/>
              <w:left w:val="nil"/>
              <w:bottom w:val="nil"/>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主要寄件人手机</w:t>
            </w:r>
          </w:p>
        </w:tc>
        <w:tc>
          <w:tcPr>
            <w:tcW w:w="2400" w:type="dxa"/>
            <w:gridSpan w:val="2"/>
            <w:tcBorders>
              <w:top w:val="single" w:sz="4" w:space="0" w:color="000000"/>
              <w:left w:val="nil"/>
              <w:bottom w:val="nil"/>
              <w:right w:val="single" w:sz="8" w:space="0" w:color="000000"/>
            </w:tcBorders>
            <w:shd w:val="clear" w:color="auto" w:fill="auto"/>
            <w:vAlign w:val="center"/>
            <w:hideMark/>
          </w:tcPr>
          <w:p w:rsidR="00B72B82" w:rsidRPr="00B72B82" w:rsidRDefault="00B72B82" w:rsidP="00B72B82">
            <w:pPr>
              <w:widowControl/>
              <w:autoSpaceDE/>
              <w:autoSpaceDN/>
              <w:jc w:val="center"/>
              <w:rPr>
                <w:rFonts w:ascii="Times New Roman" w:eastAsia="宋体" w:hAnsi="Times New Roman" w:cs="Times New Roman"/>
                <w:color w:val="000000"/>
                <w:sz w:val="20"/>
                <w:szCs w:val="20"/>
                <w:lang w:val="en-US" w:bidi="ar-SA"/>
              </w:rPr>
            </w:pPr>
            <w:r w:rsidRPr="00B72B82">
              <w:rPr>
                <w:rFonts w:ascii="Times New Roman" w:eastAsia="宋体" w:hAnsi="Times New Roman" w:cs="Times New Roman"/>
                <w:color w:val="000000"/>
                <w:sz w:val="20"/>
                <w:szCs w:val="20"/>
                <w:lang w:val="en-US" w:bidi="ar-SA"/>
              </w:rPr>
              <w:t xml:space="preserve">　</w:t>
            </w:r>
          </w:p>
        </w:tc>
      </w:tr>
      <w:tr w:rsidR="00B72B82" w:rsidRPr="00B72B82" w:rsidTr="007D7F56">
        <w:trPr>
          <w:trHeight w:val="270"/>
        </w:trPr>
        <w:tc>
          <w:tcPr>
            <w:tcW w:w="136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Arial" w:eastAsia="宋体" w:hAnsi="Arial" w:cs="Arial"/>
                <w:color w:val="000000"/>
                <w:sz w:val="20"/>
                <w:szCs w:val="20"/>
                <w:lang w:val="en-US" w:bidi="ar-SA"/>
              </w:rPr>
              <w:t>结算基本信息</w:t>
            </w:r>
          </w:p>
        </w:tc>
        <w:tc>
          <w:tcPr>
            <w:tcW w:w="1820" w:type="dxa"/>
            <w:tcBorders>
              <w:top w:val="single" w:sz="8" w:space="0" w:color="000000"/>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宋体" w:eastAsia="宋体" w:hAnsi="宋体" w:cs="Arial" w:hint="eastAsia"/>
                <w:color w:val="000000"/>
                <w:sz w:val="20"/>
                <w:szCs w:val="20"/>
                <w:lang w:val="en-US" w:bidi="ar-SA"/>
              </w:rPr>
              <w:t>对帐人员姓名</w:t>
            </w:r>
            <w:r w:rsidRPr="00B72B82">
              <w:rPr>
                <w:rFonts w:ascii="Arial" w:eastAsia="宋体" w:hAnsi="Arial" w:cs="Arial"/>
                <w:color w:val="000000"/>
                <w:sz w:val="20"/>
                <w:szCs w:val="20"/>
                <w:lang w:val="en-US" w:bidi="ar-SA"/>
              </w:rPr>
              <w:t>/</w:t>
            </w:r>
            <w:r w:rsidRPr="00B72B82">
              <w:rPr>
                <w:rFonts w:ascii="宋体" w:eastAsia="宋体" w:hAnsi="宋体" w:cs="Arial" w:hint="eastAsia"/>
                <w:color w:val="000000"/>
                <w:sz w:val="20"/>
                <w:szCs w:val="20"/>
                <w:lang w:val="en-US" w:bidi="ar-SA"/>
              </w:rPr>
              <w:t>职务</w:t>
            </w:r>
          </w:p>
        </w:tc>
        <w:tc>
          <w:tcPr>
            <w:tcW w:w="1680" w:type="dxa"/>
            <w:tcBorders>
              <w:top w:val="single" w:sz="8" w:space="0" w:color="000000"/>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Times New Roman" w:eastAsia="宋体" w:hAnsi="Times New Roman" w:cs="Times New Roman"/>
                <w:color w:val="000000"/>
                <w:sz w:val="20"/>
                <w:szCs w:val="20"/>
                <w:lang w:val="en-US" w:bidi="ar-SA"/>
              </w:rPr>
            </w:pPr>
            <w:r w:rsidRPr="00B72B82">
              <w:rPr>
                <w:rFonts w:ascii="Times New Roman" w:eastAsia="宋体" w:hAnsi="Times New Roman" w:cs="Times New Roman"/>
                <w:color w:val="000000"/>
                <w:sz w:val="20"/>
                <w:szCs w:val="20"/>
                <w:lang w:val="en-US" w:bidi="ar-SA"/>
              </w:rPr>
              <w:t xml:space="preserve">　</w:t>
            </w:r>
          </w:p>
        </w:tc>
        <w:tc>
          <w:tcPr>
            <w:tcW w:w="2160" w:type="dxa"/>
            <w:gridSpan w:val="2"/>
            <w:tcBorders>
              <w:top w:val="single" w:sz="8" w:space="0" w:color="000000"/>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对帐人手机</w:t>
            </w:r>
          </w:p>
        </w:tc>
        <w:tc>
          <w:tcPr>
            <w:tcW w:w="2400" w:type="dxa"/>
            <w:gridSpan w:val="2"/>
            <w:tcBorders>
              <w:top w:val="single" w:sz="8" w:space="0" w:color="000000"/>
              <w:left w:val="nil"/>
              <w:bottom w:val="single" w:sz="4"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Times New Roman" w:eastAsia="宋体" w:hAnsi="Times New Roman" w:cs="Times New Roman"/>
                <w:color w:val="000000"/>
                <w:sz w:val="20"/>
                <w:szCs w:val="20"/>
                <w:lang w:val="en-US" w:bidi="ar-SA"/>
              </w:rPr>
            </w:pPr>
            <w:r w:rsidRPr="00B72B82">
              <w:rPr>
                <w:rFonts w:ascii="Times New Roman" w:eastAsia="宋体" w:hAnsi="Times New Roman" w:cs="Times New Roman"/>
                <w:color w:val="000000"/>
                <w:sz w:val="20"/>
                <w:szCs w:val="20"/>
                <w:lang w:val="en-US" w:bidi="ar-SA"/>
              </w:rPr>
              <w:t xml:space="preserve">　</w:t>
            </w:r>
          </w:p>
        </w:tc>
      </w:tr>
      <w:tr w:rsidR="00B72B82" w:rsidRPr="00B72B82" w:rsidTr="007D7F56">
        <w:trPr>
          <w:trHeight w:val="270"/>
        </w:trPr>
        <w:tc>
          <w:tcPr>
            <w:tcW w:w="1360" w:type="dxa"/>
            <w:vMerge/>
            <w:tcBorders>
              <w:top w:val="single" w:sz="8" w:space="0" w:color="000000"/>
              <w:left w:val="single" w:sz="8" w:space="0" w:color="000000"/>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财务联系人/职务</w:t>
            </w:r>
          </w:p>
        </w:tc>
        <w:tc>
          <w:tcPr>
            <w:tcW w:w="168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Times New Roman" w:eastAsia="宋体" w:hAnsi="Times New Roman" w:cs="Times New Roman"/>
                <w:color w:val="000000"/>
                <w:sz w:val="20"/>
                <w:szCs w:val="20"/>
                <w:lang w:val="en-US" w:bidi="ar-SA"/>
              </w:rPr>
            </w:pPr>
            <w:r w:rsidRPr="00B72B82">
              <w:rPr>
                <w:rFonts w:ascii="Times New Roman" w:eastAsia="宋体" w:hAnsi="Times New Roman" w:cs="Times New Roman"/>
                <w:color w:val="000000"/>
                <w:sz w:val="20"/>
                <w:szCs w:val="20"/>
                <w:lang w:val="en-US" w:bidi="ar-SA"/>
              </w:rPr>
              <w:t xml:space="preserve">　</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财务联系电话</w:t>
            </w:r>
          </w:p>
        </w:tc>
        <w:tc>
          <w:tcPr>
            <w:tcW w:w="2400" w:type="dxa"/>
            <w:gridSpan w:val="2"/>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Times New Roman" w:eastAsia="宋体" w:hAnsi="Times New Roman" w:cs="Times New Roman"/>
                <w:color w:val="000000"/>
                <w:sz w:val="20"/>
                <w:szCs w:val="20"/>
                <w:lang w:val="en-US" w:bidi="ar-SA"/>
              </w:rPr>
            </w:pPr>
            <w:r w:rsidRPr="00B72B82">
              <w:rPr>
                <w:rFonts w:ascii="Times New Roman" w:eastAsia="宋体" w:hAnsi="Times New Roman" w:cs="Times New Roman"/>
                <w:color w:val="000000"/>
                <w:sz w:val="20"/>
                <w:szCs w:val="20"/>
                <w:lang w:val="en-US" w:bidi="ar-SA"/>
              </w:rPr>
              <w:t xml:space="preserve">　</w:t>
            </w:r>
          </w:p>
        </w:tc>
      </w:tr>
      <w:tr w:rsidR="00B72B82" w:rsidRPr="00B72B82" w:rsidTr="007D7F56">
        <w:trPr>
          <w:trHeight w:val="270"/>
        </w:trPr>
        <w:tc>
          <w:tcPr>
            <w:tcW w:w="1360" w:type="dxa"/>
            <w:vMerge/>
            <w:tcBorders>
              <w:top w:val="single" w:sz="8" w:space="0" w:color="000000"/>
              <w:left w:val="single" w:sz="8" w:space="0" w:color="000000"/>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财务电子邮箱</w:t>
            </w:r>
          </w:p>
        </w:tc>
        <w:tc>
          <w:tcPr>
            <w:tcW w:w="6240" w:type="dxa"/>
            <w:gridSpan w:val="5"/>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Arial" w:eastAsia="宋体" w:hAnsi="Arial" w:cs="Arial"/>
                <w:color w:val="000000"/>
                <w:sz w:val="20"/>
                <w:szCs w:val="20"/>
                <w:lang w:val="en-US" w:bidi="ar-SA"/>
              </w:rPr>
              <w:t>@</w:t>
            </w:r>
          </w:p>
        </w:tc>
      </w:tr>
      <w:tr w:rsidR="00B72B82" w:rsidRPr="00B72B82" w:rsidTr="007D7F56">
        <w:trPr>
          <w:trHeight w:val="270"/>
        </w:trPr>
        <w:tc>
          <w:tcPr>
            <w:tcW w:w="1360" w:type="dxa"/>
            <w:vMerge/>
            <w:tcBorders>
              <w:top w:val="single" w:sz="8" w:space="0" w:color="000000"/>
              <w:left w:val="single" w:sz="8" w:space="0" w:color="000000"/>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银行帐号</w:t>
            </w:r>
          </w:p>
        </w:tc>
        <w:tc>
          <w:tcPr>
            <w:tcW w:w="6240" w:type="dxa"/>
            <w:gridSpan w:val="5"/>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Times New Roman" w:eastAsia="宋体" w:hAnsi="Times New Roman" w:cs="Times New Roman"/>
                <w:color w:val="000000"/>
                <w:sz w:val="20"/>
                <w:szCs w:val="20"/>
                <w:lang w:val="en-US" w:bidi="ar-SA"/>
              </w:rPr>
            </w:pPr>
            <w:r w:rsidRPr="00B72B82">
              <w:rPr>
                <w:rFonts w:ascii="Times New Roman" w:eastAsia="宋体" w:hAnsi="Times New Roman" w:cs="Times New Roman"/>
                <w:color w:val="000000"/>
                <w:sz w:val="20"/>
                <w:szCs w:val="20"/>
                <w:lang w:val="en-US" w:bidi="ar-SA"/>
              </w:rPr>
              <w:t xml:space="preserve">　</w:t>
            </w:r>
          </w:p>
        </w:tc>
      </w:tr>
      <w:tr w:rsidR="00B72B82" w:rsidRPr="00B72B82" w:rsidTr="007D7F56">
        <w:trPr>
          <w:trHeight w:val="270"/>
        </w:trPr>
        <w:tc>
          <w:tcPr>
            <w:tcW w:w="1360" w:type="dxa"/>
            <w:vMerge/>
            <w:tcBorders>
              <w:top w:val="single" w:sz="8" w:space="0" w:color="000000"/>
              <w:left w:val="single" w:sz="8" w:space="0" w:color="000000"/>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银行名称</w:t>
            </w:r>
          </w:p>
        </w:tc>
        <w:tc>
          <w:tcPr>
            <w:tcW w:w="168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Times New Roman" w:eastAsia="宋体" w:hAnsi="Times New Roman" w:cs="Times New Roman"/>
                <w:color w:val="000000"/>
                <w:sz w:val="20"/>
                <w:szCs w:val="20"/>
                <w:lang w:val="en-US" w:bidi="ar-SA"/>
              </w:rPr>
            </w:pPr>
            <w:r w:rsidRPr="00B72B82">
              <w:rPr>
                <w:rFonts w:ascii="Times New Roman" w:eastAsia="宋体" w:hAnsi="Times New Roman" w:cs="Times New Roman"/>
                <w:color w:val="000000"/>
                <w:sz w:val="20"/>
                <w:szCs w:val="20"/>
                <w:lang w:val="en-US" w:bidi="ar-SA"/>
              </w:rPr>
              <w:t xml:space="preserve">　</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Arial" w:eastAsia="宋体" w:hAnsi="Arial" w:cs="Arial"/>
                <w:color w:val="000000"/>
                <w:sz w:val="20"/>
                <w:szCs w:val="20"/>
                <w:lang w:val="en-US" w:bidi="ar-SA"/>
              </w:rPr>
              <w:t>税务登记号</w:t>
            </w:r>
          </w:p>
        </w:tc>
        <w:tc>
          <w:tcPr>
            <w:tcW w:w="2400" w:type="dxa"/>
            <w:gridSpan w:val="2"/>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Times New Roman" w:eastAsia="宋体" w:hAnsi="Times New Roman" w:cs="Times New Roman"/>
                <w:color w:val="000000"/>
                <w:sz w:val="20"/>
                <w:szCs w:val="20"/>
                <w:lang w:val="en-US" w:bidi="ar-SA"/>
              </w:rPr>
            </w:pPr>
            <w:r w:rsidRPr="00B72B82">
              <w:rPr>
                <w:rFonts w:ascii="Times New Roman" w:eastAsia="宋体" w:hAnsi="Times New Roman" w:cs="Times New Roman"/>
                <w:color w:val="000000"/>
                <w:sz w:val="20"/>
                <w:szCs w:val="20"/>
                <w:lang w:val="en-US" w:bidi="ar-SA"/>
              </w:rPr>
              <w:t xml:space="preserve">　</w:t>
            </w:r>
          </w:p>
        </w:tc>
      </w:tr>
      <w:tr w:rsidR="00B72B82" w:rsidRPr="00B72B82" w:rsidTr="007D7F56">
        <w:trPr>
          <w:trHeight w:val="270"/>
        </w:trPr>
        <w:tc>
          <w:tcPr>
            <w:tcW w:w="1360" w:type="dxa"/>
            <w:vMerge/>
            <w:tcBorders>
              <w:top w:val="single" w:sz="8" w:space="0" w:color="000000"/>
              <w:left w:val="single" w:sz="8" w:space="0" w:color="000000"/>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付款期限</w:t>
            </w:r>
          </w:p>
        </w:tc>
        <w:tc>
          <w:tcPr>
            <w:tcW w:w="6240" w:type="dxa"/>
            <w:gridSpan w:val="5"/>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Arial" w:eastAsia="宋体" w:hAnsi="Arial" w:cs="Arial"/>
                <w:color w:val="000000"/>
                <w:sz w:val="20"/>
                <w:szCs w:val="20"/>
                <w:lang w:val="en-US" w:bidi="ar-SA"/>
              </w:rPr>
              <w:t>天</w:t>
            </w:r>
          </w:p>
        </w:tc>
      </w:tr>
      <w:tr w:rsidR="00B72B82" w:rsidRPr="00B72B82" w:rsidTr="007D7F56">
        <w:trPr>
          <w:trHeight w:val="510"/>
        </w:trPr>
        <w:tc>
          <w:tcPr>
            <w:tcW w:w="1360" w:type="dxa"/>
            <w:vMerge/>
            <w:tcBorders>
              <w:top w:val="single" w:sz="8" w:space="0" w:color="000000"/>
              <w:left w:val="single" w:sz="8" w:space="0" w:color="000000"/>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帐期</w:t>
            </w:r>
          </w:p>
        </w:tc>
        <w:tc>
          <w:tcPr>
            <w:tcW w:w="2760" w:type="dxa"/>
            <w:gridSpan w:val="2"/>
            <w:tcBorders>
              <w:top w:val="single" w:sz="4" w:space="0" w:color="000000"/>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宋体" w:eastAsia="宋体" w:hAnsi="宋体" w:cs="Arial" w:hint="eastAsia"/>
                <w:color w:val="000000"/>
                <w:sz w:val="20"/>
                <w:szCs w:val="20"/>
                <w:lang w:val="en-US" w:bidi="ar-SA"/>
              </w:rPr>
              <w:t>自然月</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Arial" w:eastAsia="宋体" w:hAnsi="Arial" w:cs="Arial"/>
                <w:color w:val="000000"/>
                <w:sz w:val="20"/>
                <w:szCs w:val="20"/>
                <w:lang w:val="en-US" w:bidi="ar-SA"/>
              </w:rPr>
              <w:t>一般付款日期</w:t>
            </w:r>
            <w:r w:rsidRPr="00B72B82">
              <w:rPr>
                <w:rFonts w:ascii="Arial" w:eastAsia="宋体" w:hAnsi="Arial" w:cs="Arial"/>
                <w:color w:val="000000"/>
                <w:sz w:val="20"/>
                <w:szCs w:val="20"/>
                <w:lang w:val="en-US" w:bidi="ar-SA"/>
              </w:rPr>
              <w:t>*</w:t>
            </w:r>
          </w:p>
        </w:tc>
        <w:tc>
          <w:tcPr>
            <w:tcW w:w="1320" w:type="dxa"/>
            <w:tcBorders>
              <w:top w:val="nil"/>
              <w:left w:val="nil"/>
              <w:bottom w:val="single" w:sz="4"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宋体" w:eastAsia="宋体" w:hAnsi="宋体" w:cs="Arial" w:hint="eastAsia"/>
                <w:color w:val="000000"/>
                <w:sz w:val="20"/>
                <w:szCs w:val="20"/>
                <w:lang w:val="en-US" w:bidi="ar-SA"/>
              </w:rPr>
              <w:t>当月</w:t>
            </w:r>
            <w:r w:rsidRPr="00B72B82">
              <w:rPr>
                <w:rFonts w:ascii="Arial" w:eastAsia="宋体" w:hAnsi="Arial" w:cs="Arial"/>
                <w:color w:val="000000"/>
                <w:sz w:val="20"/>
                <w:szCs w:val="20"/>
                <w:lang w:val="en-US" w:bidi="ar-SA"/>
              </w:rPr>
              <w:t xml:space="preserve">   </w:t>
            </w:r>
            <w:r w:rsidRPr="00B72B82">
              <w:rPr>
                <w:rFonts w:ascii="宋体" w:eastAsia="宋体" w:hAnsi="宋体" w:cs="Arial" w:hint="eastAsia"/>
                <w:color w:val="000000"/>
                <w:sz w:val="20"/>
                <w:szCs w:val="20"/>
                <w:lang w:val="en-US" w:bidi="ar-SA"/>
              </w:rPr>
              <w:t>日前</w:t>
            </w:r>
          </w:p>
        </w:tc>
      </w:tr>
      <w:tr w:rsidR="00B72B82" w:rsidRPr="00B72B82" w:rsidTr="007D7F56">
        <w:trPr>
          <w:trHeight w:val="270"/>
        </w:trPr>
        <w:tc>
          <w:tcPr>
            <w:tcW w:w="1360" w:type="dxa"/>
            <w:vMerge/>
            <w:tcBorders>
              <w:top w:val="single" w:sz="8" w:space="0" w:color="000000"/>
              <w:left w:val="single" w:sz="8" w:space="0" w:color="000000"/>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帐单发送方式</w:t>
            </w:r>
          </w:p>
        </w:tc>
        <w:tc>
          <w:tcPr>
            <w:tcW w:w="6240" w:type="dxa"/>
            <w:gridSpan w:val="5"/>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宋体" w:eastAsia="宋体" w:hAnsi="宋体" w:cs="Arial" w:hint="eastAsia"/>
                <w:color w:val="000000"/>
                <w:sz w:val="20"/>
                <w:szCs w:val="20"/>
                <w:lang w:val="en-US" w:bidi="ar-SA"/>
              </w:rPr>
              <w:t>上门派送</w:t>
            </w:r>
          </w:p>
        </w:tc>
      </w:tr>
      <w:tr w:rsidR="00B72B82" w:rsidRPr="00B72B82" w:rsidTr="007D7F56">
        <w:trPr>
          <w:trHeight w:val="270"/>
        </w:trPr>
        <w:tc>
          <w:tcPr>
            <w:tcW w:w="1360" w:type="dxa"/>
            <w:vMerge/>
            <w:tcBorders>
              <w:top w:val="single" w:sz="8" w:space="0" w:color="000000"/>
              <w:left w:val="single" w:sz="8" w:space="0" w:color="000000"/>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付款方式</w:t>
            </w:r>
          </w:p>
        </w:tc>
        <w:tc>
          <w:tcPr>
            <w:tcW w:w="6240" w:type="dxa"/>
            <w:gridSpan w:val="5"/>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宋体" w:eastAsia="宋体" w:hAnsi="宋体" w:cs="Arial" w:hint="eastAsia"/>
                <w:color w:val="000000"/>
                <w:sz w:val="20"/>
                <w:szCs w:val="20"/>
                <w:lang w:val="en-US" w:bidi="ar-SA"/>
              </w:rPr>
              <w:t>□银行转帐</w:t>
            </w:r>
            <w:r w:rsidRPr="00B72B82">
              <w:rPr>
                <w:rFonts w:ascii="Arial" w:eastAsia="宋体" w:hAnsi="Arial" w:cs="Arial"/>
                <w:color w:val="000000"/>
                <w:sz w:val="20"/>
                <w:szCs w:val="20"/>
                <w:lang w:val="en-US" w:bidi="ar-SA"/>
              </w:rPr>
              <w:t xml:space="preserve"> </w:t>
            </w:r>
            <w:r w:rsidRPr="00B72B82">
              <w:rPr>
                <w:rFonts w:ascii="宋体" w:eastAsia="宋体" w:hAnsi="宋体" w:cs="Arial" w:hint="eastAsia"/>
                <w:color w:val="000000"/>
                <w:sz w:val="20"/>
                <w:szCs w:val="20"/>
                <w:lang w:val="en-US" w:bidi="ar-SA"/>
              </w:rPr>
              <w:t>□现金</w:t>
            </w:r>
          </w:p>
        </w:tc>
      </w:tr>
      <w:tr w:rsidR="00B72B82" w:rsidRPr="00B72B82" w:rsidTr="007D7F56">
        <w:trPr>
          <w:trHeight w:val="270"/>
        </w:trPr>
        <w:tc>
          <w:tcPr>
            <w:tcW w:w="1360" w:type="dxa"/>
            <w:vMerge/>
            <w:tcBorders>
              <w:top w:val="single" w:sz="8" w:space="0" w:color="000000"/>
              <w:left w:val="single" w:sz="8" w:space="0" w:color="000000"/>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宋体" w:eastAsia="宋体" w:hAnsi="宋体" w:cs="宋体"/>
                <w:color w:val="000000"/>
                <w:sz w:val="20"/>
                <w:szCs w:val="20"/>
                <w:lang w:val="en-US" w:bidi="ar-SA"/>
              </w:rPr>
            </w:pPr>
            <w:r w:rsidRPr="00B72B82">
              <w:rPr>
                <w:rFonts w:ascii="宋体" w:eastAsia="宋体" w:hAnsi="宋体" w:cs="宋体" w:hint="eastAsia"/>
                <w:color w:val="000000"/>
                <w:sz w:val="20"/>
                <w:szCs w:val="20"/>
                <w:lang w:val="en-US" w:bidi="ar-SA"/>
              </w:rPr>
              <w:t>是否需要发票</w:t>
            </w:r>
          </w:p>
        </w:tc>
        <w:tc>
          <w:tcPr>
            <w:tcW w:w="6240" w:type="dxa"/>
            <w:gridSpan w:val="5"/>
            <w:tcBorders>
              <w:top w:val="single" w:sz="4" w:space="0" w:color="000000"/>
              <w:left w:val="nil"/>
              <w:bottom w:val="single" w:sz="4"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宋体" w:eastAsia="宋体" w:hAnsi="宋体" w:cs="Arial" w:hint="eastAsia"/>
                <w:color w:val="000000"/>
                <w:sz w:val="20"/>
                <w:szCs w:val="20"/>
                <w:lang w:val="en-US" w:bidi="ar-SA"/>
              </w:rPr>
              <w:t>□是</w:t>
            </w:r>
            <w:r w:rsidRPr="00B72B82">
              <w:rPr>
                <w:rFonts w:ascii="Arial" w:eastAsia="宋体" w:hAnsi="Arial" w:cs="Arial"/>
                <w:color w:val="000000"/>
                <w:sz w:val="20"/>
                <w:szCs w:val="20"/>
                <w:lang w:val="en-US" w:bidi="ar-SA"/>
              </w:rPr>
              <w:t xml:space="preserve">         </w:t>
            </w:r>
            <w:r w:rsidRPr="00B72B82">
              <w:rPr>
                <w:rFonts w:ascii="宋体" w:eastAsia="宋体" w:hAnsi="宋体" w:cs="Arial" w:hint="eastAsia"/>
                <w:color w:val="000000"/>
                <w:sz w:val="20"/>
                <w:szCs w:val="20"/>
                <w:lang w:val="en-US" w:bidi="ar-SA"/>
              </w:rPr>
              <w:t>□否</w:t>
            </w:r>
          </w:p>
        </w:tc>
      </w:tr>
      <w:tr w:rsidR="00B72B82" w:rsidRPr="00B72B82" w:rsidTr="007D7F56">
        <w:trPr>
          <w:trHeight w:val="270"/>
        </w:trPr>
        <w:tc>
          <w:tcPr>
            <w:tcW w:w="1360" w:type="dxa"/>
            <w:vMerge/>
            <w:tcBorders>
              <w:top w:val="single" w:sz="8" w:space="0" w:color="000000"/>
              <w:left w:val="single" w:sz="8" w:space="0" w:color="000000"/>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4"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Arial" w:eastAsia="宋体" w:hAnsi="Arial" w:cs="Arial"/>
                <w:color w:val="000000"/>
                <w:sz w:val="20"/>
                <w:szCs w:val="20"/>
                <w:lang w:val="en-US" w:bidi="ar-SA"/>
              </w:rPr>
              <w:t>是否为增值税一</w:t>
            </w:r>
          </w:p>
        </w:tc>
        <w:tc>
          <w:tcPr>
            <w:tcW w:w="6240" w:type="dxa"/>
            <w:gridSpan w:val="5"/>
            <w:vMerge w:val="restart"/>
            <w:tcBorders>
              <w:top w:val="single" w:sz="4" w:space="0" w:color="000000"/>
              <w:left w:val="single" w:sz="4" w:space="0" w:color="000000"/>
              <w:bottom w:val="single" w:sz="8" w:space="0" w:color="000000"/>
              <w:right w:val="single" w:sz="8"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宋体" w:eastAsia="宋体" w:hAnsi="宋体" w:cs="Arial" w:hint="eastAsia"/>
                <w:color w:val="000000"/>
                <w:sz w:val="20"/>
                <w:szCs w:val="20"/>
                <w:lang w:val="en-US" w:bidi="ar-SA"/>
              </w:rPr>
              <w:t>□是</w:t>
            </w:r>
            <w:r w:rsidRPr="00B72B82">
              <w:rPr>
                <w:rFonts w:ascii="Arial" w:eastAsia="宋体" w:hAnsi="Arial" w:cs="Arial"/>
                <w:color w:val="000000"/>
                <w:sz w:val="20"/>
                <w:szCs w:val="20"/>
                <w:lang w:val="en-US" w:bidi="ar-SA"/>
              </w:rPr>
              <w:t xml:space="preserve">         </w:t>
            </w:r>
            <w:r w:rsidRPr="00B72B82">
              <w:rPr>
                <w:rFonts w:ascii="宋体" w:eastAsia="宋体" w:hAnsi="宋体" w:cs="Arial" w:hint="eastAsia"/>
                <w:color w:val="000000"/>
                <w:sz w:val="20"/>
                <w:szCs w:val="20"/>
                <w:lang w:val="en-US" w:bidi="ar-SA"/>
              </w:rPr>
              <w:t>□否</w:t>
            </w:r>
          </w:p>
        </w:tc>
      </w:tr>
      <w:tr w:rsidR="00B72B82" w:rsidRPr="00B72B82" w:rsidTr="007D7F56">
        <w:trPr>
          <w:trHeight w:val="285"/>
        </w:trPr>
        <w:tc>
          <w:tcPr>
            <w:tcW w:w="1360" w:type="dxa"/>
            <w:vMerge/>
            <w:tcBorders>
              <w:top w:val="single" w:sz="8" w:space="0" w:color="000000"/>
              <w:left w:val="single" w:sz="8" w:space="0" w:color="000000"/>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c>
          <w:tcPr>
            <w:tcW w:w="1820" w:type="dxa"/>
            <w:tcBorders>
              <w:top w:val="nil"/>
              <w:left w:val="nil"/>
              <w:bottom w:val="single" w:sz="8" w:space="0" w:color="000000"/>
              <w:right w:val="single" w:sz="4" w:space="0" w:color="000000"/>
            </w:tcBorders>
            <w:shd w:val="clear" w:color="auto" w:fill="auto"/>
            <w:vAlign w:val="center"/>
            <w:hideMark/>
          </w:tcPr>
          <w:p w:rsidR="00B72B82" w:rsidRPr="00B72B82" w:rsidRDefault="00B72B82" w:rsidP="00B72B82">
            <w:pPr>
              <w:widowControl/>
              <w:autoSpaceDE/>
              <w:autoSpaceDN/>
              <w:jc w:val="center"/>
              <w:rPr>
                <w:rFonts w:ascii="Arial" w:eastAsia="宋体" w:hAnsi="Arial" w:cs="Arial"/>
                <w:color w:val="000000"/>
                <w:sz w:val="20"/>
                <w:szCs w:val="20"/>
                <w:lang w:val="en-US" w:bidi="ar-SA"/>
              </w:rPr>
            </w:pPr>
            <w:r w:rsidRPr="00B72B82">
              <w:rPr>
                <w:rFonts w:ascii="Arial" w:eastAsia="宋体" w:hAnsi="Arial" w:cs="Arial"/>
                <w:color w:val="000000"/>
                <w:sz w:val="20"/>
                <w:szCs w:val="20"/>
                <w:lang w:val="en-US" w:bidi="ar-SA"/>
              </w:rPr>
              <w:t>般纳税人</w:t>
            </w:r>
          </w:p>
        </w:tc>
        <w:tc>
          <w:tcPr>
            <w:tcW w:w="6240" w:type="dxa"/>
            <w:gridSpan w:val="5"/>
            <w:vMerge/>
            <w:tcBorders>
              <w:top w:val="nil"/>
              <w:left w:val="nil"/>
              <w:bottom w:val="single" w:sz="8" w:space="0" w:color="000000"/>
              <w:right w:val="single" w:sz="4" w:space="0" w:color="000000"/>
            </w:tcBorders>
            <w:vAlign w:val="center"/>
            <w:hideMark/>
          </w:tcPr>
          <w:p w:rsidR="00B72B82" w:rsidRPr="00B72B82" w:rsidRDefault="00B72B82" w:rsidP="00B72B82">
            <w:pPr>
              <w:widowControl/>
              <w:autoSpaceDE/>
              <w:autoSpaceDN/>
              <w:rPr>
                <w:rFonts w:ascii="Arial" w:eastAsia="宋体" w:hAnsi="Arial" w:cs="Arial"/>
                <w:color w:val="000000"/>
                <w:sz w:val="20"/>
                <w:szCs w:val="20"/>
                <w:lang w:val="en-US" w:bidi="ar-SA"/>
              </w:rPr>
            </w:pPr>
          </w:p>
        </w:tc>
      </w:tr>
    </w:tbl>
    <w:p w:rsidR="007B6A28" w:rsidRPr="0096079B" w:rsidRDefault="007B6A28">
      <w:pPr>
        <w:widowControl/>
        <w:autoSpaceDE/>
        <w:autoSpaceDN/>
        <w:rPr>
          <w:rFonts w:eastAsiaTheme="minorEastAsia" w:hint="eastAsia"/>
          <w:sz w:val="20"/>
          <w:lang w:val="en-US"/>
        </w:rPr>
      </w:pPr>
    </w:p>
    <w:sectPr w:rsidR="007B6A28" w:rsidRPr="0096079B" w:rsidSect="007B6A28">
      <w:pgSz w:w="11910" w:h="16840"/>
      <w:pgMar w:top="1420" w:right="620" w:bottom="1180" w:left="620" w:header="128" w:footer="99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D09" w:rsidRDefault="001F2D09" w:rsidP="00AF5EAE">
      <w:r>
        <w:separator/>
      </w:r>
    </w:p>
  </w:endnote>
  <w:endnote w:type="continuationSeparator" w:id="1">
    <w:p w:rsidR="001F2D09" w:rsidRDefault="001F2D09" w:rsidP="00AF5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Mono CJK JP Regular">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Droid Sans Fallback">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01" w:rsidRDefault="00D32801">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D09" w:rsidRDefault="001F2D09" w:rsidP="00AF5EAE">
      <w:r>
        <w:separator/>
      </w:r>
    </w:p>
  </w:footnote>
  <w:footnote w:type="continuationSeparator" w:id="1">
    <w:p w:rsidR="001F2D09" w:rsidRDefault="001F2D09" w:rsidP="00AF5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01" w:rsidRDefault="00D32801">
    <w:pPr>
      <w:pStyle w:val="a5"/>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7B2"/>
    <w:multiLevelType w:val="multilevel"/>
    <w:tmpl w:val="0409001F"/>
    <w:lvl w:ilvl="0">
      <w:start w:val="1"/>
      <w:numFmt w:val="decimal"/>
      <w:lvlText w:val="%1."/>
      <w:lvlJc w:val="left"/>
      <w:pPr>
        <w:ind w:left="425" w:hanging="425"/>
      </w:pPr>
      <w:rPr>
        <w:rFonts w:hint="default"/>
        <w:lang w:val="zh-CN" w:eastAsia="zh-CN" w:bidi="zh-CN"/>
      </w:rPr>
    </w:lvl>
    <w:lvl w:ilvl="1">
      <w:start w:val="1"/>
      <w:numFmt w:val="decimal"/>
      <w:lvlText w:val="%1.%2."/>
      <w:lvlJc w:val="left"/>
      <w:pPr>
        <w:ind w:left="1701" w:hanging="567"/>
      </w:pPr>
    </w:lvl>
    <w:lvl w:ilvl="2">
      <w:start w:val="1"/>
      <w:numFmt w:val="decimal"/>
      <w:lvlText w:val="%1.%2.%3."/>
      <w:lvlJc w:val="left"/>
      <w:pPr>
        <w:ind w:left="1985" w:hanging="709"/>
      </w:pPr>
    </w:lvl>
    <w:lvl w:ilvl="3">
      <w:start w:val="1"/>
      <w:numFmt w:val="decimal"/>
      <w:lvlText w:val="%1.%2.%3.%4."/>
      <w:lvlJc w:val="left"/>
      <w:pPr>
        <w:ind w:left="851" w:hanging="851"/>
      </w:pPr>
      <w:rPr>
        <w:rFonts w:hint="default"/>
        <w:lang w:val="zh-CN" w:eastAsia="zh-CN" w:bidi="zh-CN"/>
      </w:rPr>
    </w:lvl>
    <w:lvl w:ilvl="4">
      <w:start w:val="1"/>
      <w:numFmt w:val="decimal"/>
      <w:lvlText w:val="%1.%2.%3.%4.%5."/>
      <w:lvlJc w:val="left"/>
      <w:pPr>
        <w:ind w:left="992" w:hanging="992"/>
      </w:pPr>
      <w:rPr>
        <w:rFonts w:hint="default"/>
        <w:lang w:val="zh-CN" w:eastAsia="zh-CN" w:bidi="zh-CN"/>
      </w:rPr>
    </w:lvl>
    <w:lvl w:ilvl="5">
      <w:start w:val="1"/>
      <w:numFmt w:val="decimal"/>
      <w:lvlText w:val="%1.%2.%3.%4.%5.%6."/>
      <w:lvlJc w:val="left"/>
      <w:pPr>
        <w:ind w:left="1134" w:hanging="1134"/>
      </w:pPr>
      <w:rPr>
        <w:rFonts w:hint="default"/>
        <w:lang w:val="zh-CN" w:eastAsia="zh-CN" w:bidi="zh-CN"/>
      </w:rPr>
    </w:lvl>
    <w:lvl w:ilvl="6">
      <w:start w:val="1"/>
      <w:numFmt w:val="decimal"/>
      <w:lvlText w:val="%1.%2.%3.%4.%5.%6.%7."/>
      <w:lvlJc w:val="left"/>
      <w:pPr>
        <w:ind w:left="1276" w:hanging="1276"/>
      </w:pPr>
      <w:rPr>
        <w:rFonts w:hint="default"/>
        <w:lang w:val="zh-CN" w:eastAsia="zh-CN" w:bidi="zh-CN"/>
      </w:rPr>
    </w:lvl>
    <w:lvl w:ilvl="7">
      <w:start w:val="1"/>
      <w:numFmt w:val="decimal"/>
      <w:lvlText w:val="%1.%2.%3.%4.%5.%6.%7.%8."/>
      <w:lvlJc w:val="left"/>
      <w:pPr>
        <w:ind w:left="1418" w:hanging="1418"/>
      </w:pPr>
      <w:rPr>
        <w:rFonts w:hint="default"/>
        <w:lang w:val="zh-CN" w:eastAsia="zh-CN" w:bidi="zh-CN"/>
      </w:rPr>
    </w:lvl>
    <w:lvl w:ilvl="8">
      <w:start w:val="1"/>
      <w:numFmt w:val="decimal"/>
      <w:lvlText w:val="%1.%2.%3.%4.%5.%6.%7.%8.%9."/>
      <w:lvlJc w:val="left"/>
      <w:pPr>
        <w:ind w:left="1559" w:hanging="1559"/>
      </w:pPr>
      <w:rPr>
        <w:rFonts w:hint="default"/>
        <w:lang w:val="zh-CN" w:eastAsia="zh-CN" w:bidi="zh-CN"/>
      </w:rPr>
    </w:lvl>
  </w:abstractNum>
  <w:abstractNum w:abstractNumId="1">
    <w:nsid w:val="08CE727C"/>
    <w:multiLevelType w:val="hybridMultilevel"/>
    <w:tmpl w:val="A28A1A6C"/>
    <w:lvl w:ilvl="0" w:tplc="E2185BF8">
      <w:start w:val="3"/>
      <w:numFmt w:val="decimal"/>
      <w:lvlText w:val="%1"/>
      <w:lvlJc w:val="left"/>
      <w:pPr>
        <w:ind w:left="1180" w:hanging="425"/>
      </w:pPr>
      <w:rPr>
        <w:rFonts w:hint="default"/>
        <w:lang w:val="zh-CN" w:eastAsia="zh-CN" w:bidi="zh-CN"/>
      </w:rPr>
    </w:lvl>
    <w:lvl w:ilvl="1" w:tplc="D4FC7100">
      <w:numFmt w:val="none"/>
      <w:lvlText w:val=""/>
      <w:lvlJc w:val="left"/>
      <w:pPr>
        <w:tabs>
          <w:tab w:val="num" w:pos="360"/>
        </w:tabs>
      </w:pPr>
    </w:lvl>
    <w:lvl w:ilvl="2" w:tplc="6B609F2C">
      <w:numFmt w:val="none"/>
      <w:lvlText w:val=""/>
      <w:lvlJc w:val="left"/>
      <w:pPr>
        <w:tabs>
          <w:tab w:val="num" w:pos="360"/>
        </w:tabs>
      </w:pPr>
    </w:lvl>
    <w:lvl w:ilvl="3" w:tplc="024203E8">
      <w:numFmt w:val="bullet"/>
      <w:lvlText w:val="•"/>
      <w:lvlJc w:val="left"/>
      <w:pPr>
        <w:ind w:left="4025" w:hanging="636"/>
      </w:pPr>
      <w:rPr>
        <w:rFonts w:hint="default"/>
        <w:lang w:val="zh-CN" w:eastAsia="zh-CN" w:bidi="zh-CN"/>
      </w:rPr>
    </w:lvl>
    <w:lvl w:ilvl="4" w:tplc="4C5CB7BC">
      <w:numFmt w:val="bullet"/>
      <w:lvlText w:val="•"/>
      <w:lvlJc w:val="left"/>
      <w:pPr>
        <w:ind w:left="4974" w:hanging="636"/>
      </w:pPr>
      <w:rPr>
        <w:rFonts w:hint="default"/>
        <w:lang w:val="zh-CN" w:eastAsia="zh-CN" w:bidi="zh-CN"/>
      </w:rPr>
    </w:lvl>
    <w:lvl w:ilvl="5" w:tplc="3C1A0EC0">
      <w:numFmt w:val="bullet"/>
      <w:lvlText w:val="•"/>
      <w:lvlJc w:val="left"/>
      <w:pPr>
        <w:ind w:left="5923" w:hanging="636"/>
      </w:pPr>
      <w:rPr>
        <w:rFonts w:hint="default"/>
        <w:lang w:val="zh-CN" w:eastAsia="zh-CN" w:bidi="zh-CN"/>
      </w:rPr>
    </w:lvl>
    <w:lvl w:ilvl="6" w:tplc="1D98BA6C">
      <w:numFmt w:val="bullet"/>
      <w:lvlText w:val="•"/>
      <w:lvlJc w:val="left"/>
      <w:pPr>
        <w:ind w:left="6871" w:hanging="636"/>
      </w:pPr>
      <w:rPr>
        <w:rFonts w:hint="default"/>
        <w:lang w:val="zh-CN" w:eastAsia="zh-CN" w:bidi="zh-CN"/>
      </w:rPr>
    </w:lvl>
    <w:lvl w:ilvl="7" w:tplc="326495B4">
      <w:numFmt w:val="bullet"/>
      <w:lvlText w:val="•"/>
      <w:lvlJc w:val="left"/>
      <w:pPr>
        <w:ind w:left="7820" w:hanging="636"/>
      </w:pPr>
      <w:rPr>
        <w:rFonts w:hint="default"/>
        <w:lang w:val="zh-CN" w:eastAsia="zh-CN" w:bidi="zh-CN"/>
      </w:rPr>
    </w:lvl>
    <w:lvl w:ilvl="8" w:tplc="8C02A220">
      <w:numFmt w:val="bullet"/>
      <w:lvlText w:val="•"/>
      <w:lvlJc w:val="left"/>
      <w:pPr>
        <w:ind w:left="8769" w:hanging="636"/>
      </w:pPr>
      <w:rPr>
        <w:rFonts w:hint="default"/>
        <w:lang w:val="zh-CN" w:eastAsia="zh-CN" w:bidi="zh-CN"/>
      </w:rPr>
    </w:lvl>
  </w:abstractNum>
  <w:abstractNum w:abstractNumId="2">
    <w:nsid w:val="1F966DE5"/>
    <w:multiLevelType w:val="hybridMultilevel"/>
    <w:tmpl w:val="7ED41D94"/>
    <w:lvl w:ilvl="0" w:tplc="F7504C02">
      <w:numFmt w:val="bullet"/>
      <w:lvlText w:val="□"/>
      <w:lvlJc w:val="left"/>
      <w:pPr>
        <w:ind w:left="450" w:hanging="344"/>
      </w:pPr>
      <w:rPr>
        <w:rFonts w:ascii="Noto Sans Mono CJK JP Regular" w:eastAsia="Noto Sans Mono CJK JP Regular" w:hAnsi="Noto Sans Mono CJK JP Regular" w:cs="Noto Sans Mono CJK JP Regular" w:hint="default"/>
        <w:w w:val="99"/>
        <w:sz w:val="20"/>
        <w:szCs w:val="20"/>
        <w:lang w:val="zh-CN" w:eastAsia="zh-CN" w:bidi="zh-CN"/>
      </w:rPr>
    </w:lvl>
    <w:lvl w:ilvl="1" w:tplc="42F65218">
      <w:numFmt w:val="bullet"/>
      <w:lvlText w:val="•"/>
      <w:lvlJc w:val="left"/>
      <w:pPr>
        <w:ind w:left="945" w:hanging="344"/>
      </w:pPr>
      <w:rPr>
        <w:rFonts w:hint="default"/>
        <w:lang w:val="zh-CN" w:eastAsia="zh-CN" w:bidi="zh-CN"/>
      </w:rPr>
    </w:lvl>
    <w:lvl w:ilvl="2" w:tplc="C622A224">
      <w:numFmt w:val="bullet"/>
      <w:lvlText w:val="•"/>
      <w:lvlJc w:val="left"/>
      <w:pPr>
        <w:ind w:left="1431" w:hanging="344"/>
      </w:pPr>
      <w:rPr>
        <w:rFonts w:hint="default"/>
        <w:lang w:val="zh-CN" w:eastAsia="zh-CN" w:bidi="zh-CN"/>
      </w:rPr>
    </w:lvl>
    <w:lvl w:ilvl="3" w:tplc="EC46BC86">
      <w:numFmt w:val="bullet"/>
      <w:lvlText w:val="•"/>
      <w:lvlJc w:val="left"/>
      <w:pPr>
        <w:ind w:left="1916" w:hanging="344"/>
      </w:pPr>
      <w:rPr>
        <w:rFonts w:hint="default"/>
        <w:lang w:val="zh-CN" w:eastAsia="zh-CN" w:bidi="zh-CN"/>
      </w:rPr>
    </w:lvl>
    <w:lvl w:ilvl="4" w:tplc="0E52C50E">
      <w:numFmt w:val="bullet"/>
      <w:lvlText w:val="•"/>
      <w:lvlJc w:val="left"/>
      <w:pPr>
        <w:ind w:left="2402" w:hanging="344"/>
      </w:pPr>
      <w:rPr>
        <w:rFonts w:hint="default"/>
        <w:lang w:val="zh-CN" w:eastAsia="zh-CN" w:bidi="zh-CN"/>
      </w:rPr>
    </w:lvl>
    <w:lvl w:ilvl="5" w:tplc="5ABC6C6A">
      <w:numFmt w:val="bullet"/>
      <w:lvlText w:val="•"/>
      <w:lvlJc w:val="left"/>
      <w:pPr>
        <w:ind w:left="2888" w:hanging="344"/>
      </w:pPr>
      <w:rPr>
        <w:rFonts w:hint="default"/>
        <w:lang w:val="zh-CN" w:eastAsia="zh-CN" w:bidi="zh-CN"/>
      </w:rPr>
    </w:lvl>
    <w:lvl w:ilvl="6" w:tplc="9B36DCE0">
      <w:numFmt w:val="bullet"/>
      <w:lvlText w:val="•"/>
      <w:lvlJc w:val="left"/>
      <w:pPr>
        <w:ind w:left="3373" w:hanging="344"/>
      </w:pPr>
      <w:rPr>
        <w:rFonts w:hint="default"/>
        <w:lang w:val="zh-CN" w:eastAsia="zh-CN" w:bidi="zh-CN"/>
      </w:rPr>
    </w:lvl>
    <w:lvl w:ilvl="7" w:tplc="1B088762">
      <w:numFmt w:val="bullet"/>
      <w:lvlText w:val="•"/>
      <w:lvlJc w:val="left"/>
      <w:pPr>
        <w:ind w:left="3859" w:hanging="344"/>
      </w:pPr>
      <w:rPr>
        <w:rFonts w:hint="default"/>
        <w:lang w:val="zh-CN" w:eastAsia="zh-CN" w:bidi="zh-CN"/>
      </w:rPr>
    </w:lvl>
    <w:lvl w:ilvl="8" w:tplc="64825D30">
      <w:numFmt w:val="bullet"/>
      <w:lvlText w:val="•"/>
      <w:lvlJc w:val="left"/>
      <w:pPr>
        <w:ind w:left="4344" w:hanging="344"/>
      </w:pPr>
      <w:rPr>
        <w:rFonts w:hint="default"/>
        <w:lang w:val="zh-CN" w:eastAsia="zh-CN" w:bidi="zh-CN"/>
      </w:rPr>
    </w:lvl>
  </w:abstractNum>
  <w:abstractNum w:abstractNumId="3">
    <w:nsid w:val="247F5BDB"/>
    <w:multiLevelType w:val="multilevel"/>
    <w:tmpl w:val="0409001F"/>
    <w:lvl w:ilvl="0">
      <w:start w:val="1"/>
      <w:numFmt w:val="decimal"/>
      <w:lvlText w:val="%1."/>
      <w:lvlJc w:val="left"/>
      <w:pPr>
        <w:ind w:left="425" w:hanging="425"/>
      </w:pPr>
      <w:rPr>
        <w:rFonts w:hint="default"/>
        <w:lang w:val="zh-CN" w:eastAsia="zh-CN" w:bidi="zh-CN"/>
      </w:rPr>
    </w:lvl>
    <w:lvl w:ilvl="1">
      <w:start w:val="1"/>
      <w:numFmt w:val="decimal"/>
      <w:lvlText w:val="%1.%2."/>
      <w:lvlJc w:val="left"/>
      <w:pPr>
        <w:ind w:left="1701" w:hanging="567"/>
      </w:pPr>
    </w:lvl>
    <w:lvl w:ilvl="2">
      <w:start w:val="1"/>
      <w:numFmt w:val="decimal"/>
      <w:lvlText w:val="%1.%2.%3."/>
      <w:lvlJc w:val="left"/>
      <w:pPr>
        <w:ind w:left="709" w:hanging="709"/>
      </w:pPr>
      <w:rPr>
        <w:rFonts w:hint="default"/>
        <w:lang w:val="zh-CN" w:eastAsia="zh-CN" w:bidi="zh-CN"/>
      </w:rPr>
    </w:lvl>
    <w:lvl w:ilvl="3">
      <w:start w:val="1"/>
      <w:numFmt w:val="decimal"/>
      <w:lvlText w:val="%1.%2.%3.%4."/>
      <w:lvlJc w:val="left"/>
      <w:pPr>
        <w:ind w:left="851" w:hanging="851"/>
      </w:pPr>
      <w:rPr>
        <w:rFonts w:hint="default"/>
        <w:lang w:val="zh-CN" w:eastAsia="zh-CN" w:bidi="zh-CN"/>
      </w:rPr>
    </w:lvl>
    <w:lvl w:ilvl="4">
      <w:start w:val="1"/>
      <w:numFmt w:val="decimal"/>
      <w:lvlText w:val="%1.%2.%3.%4.%5."/>
      <w:lvlJc w:val="left"/>
      <w:pPr>
        <w:ind w:left="992" w:hanging="992"/>
      </w:pPr>
      <w:rPr>
        <w:rFonts w:hint="default"/>
        <w:lang w:val="zh-CN" w:eastAsia="zh-CN" w:bidi="zh-CN"/>
      </w:rPr>
    </w:lvl>
    <w:lvl w:ilvl="5">
      <w:start w:val="1"/>
      <w:numFmt w:val="decimal"/>
      <w:lvlText w:val="%1.%2.%3.%4.%5.%6."/>
      <w:lvlJc w:val="left"/>
      <w:pPr>
        <w:ind w:left="1134" w:hanging="1134"/>
      </w:pPr>
      <w:rPr>
        <w:rFonts w:hint="default"/>
        <w:lang w:val="zh-CN" w:eastAsia="zh-CN" w:bidi="zh-CN"/>
      </w:rPr>
    </w:lvl>
    <w:lvl w:ilvl="6">
      <w:start w:val="1"/>
      <w:numFmt w:val="decimal"/>
      <w:lvlText w:val="%1.%2.%3.%4.%5.%6.%7."/>
      <w:lvlJc w:val="left"/>
      <w:pPr>
        <w:ind w:left="1276" w:hanging="1276"/>
      </w:pPr>
      <w:rPr>
        <w:rFonts w:hint="default"/>
        <w:lang w:val="zh-CN" w:eastAsia="zh-CN" w:bidi="zh-CN"/>
      </w:rPr>
    </w:lvl>
    <w:lvl w:ilvl="7">
      <w:start w:val="1"/>
      <w:numFmt w:val="decimal"/>
      <w:lvlText w:val="%1.%2.%3.%4.%5.%6.%7.%8."/>
      <w:lvlJc w:val="left"/>
      <w:pPr>
        <w:ind w:left="1418" w:hanging="1418"/>
      </w:pPr>
      <w:rPr>
        <w:rFonts w:hint="default"/>
        <w:lang w:val="zh-CN" w:eastAsia="zh-CN" w:bidi="zh-CN"/>
      </w:rPr>
    </w:lvl>
    <w:lvl w:ilvl="8">
      <w:start w:val="1"/>
      <w:numFmt w:val="decimal"/>
      <w:lvlText w:val="%1.%2.%3.%4.%5.%6.%7.%8.%9."/>
      <w:lvlJc w:val="left"/>
      <w:pPr>
        <w:ind w:left="1559" w:hanging="1559"/>
      </w:pPr>
      <w:rPr>
        <w:rFonts w:hint="default"/>
        <w:lang w:val="zh-CN" w:eastAsia="zh-CN" w:bidi="zh-CN"/>
      </w:rPr>
    </w:lvl>
  </w:abstractNum>
  <w:abstractNum w:abstractNumId="4">
    <w:nsid w:val="379F7FA6"/>
    <w:multiLevelType w:val="hybridMultilevel"/>
    <w:tmpl w:val="CBF64980"/>
    <w:lvl w:ilvl="0" w:tplc="2F58A1AC">
      <w:start w:val="2"/>
      <w:numFmt w:val="decimal"/>
      <w:lvlText w:val="%1"/>
      <w:lvlJc w:val="left"/>
      <w:pPr>
        <w:ind w:left="1600" w:hanging="423"/>
      </w:pPr>
      <w:rPr>
        <w:rFonts w:hint="default"/>
        <w:lang w:val="zh-CN" w:eastAsia="zh-CN" w:bidi="zh-CN"/>
      </w:rPr>
    </w:lvl>
    <w:lvl w:ilvl="1" w:tplc="CF102A62">
      <w:numFmt w:val="none"/>
      <w:lvlText w:val=""/>
      <w:lvlJc w:val="left"/>
      <w:pPr>
        <w:tabs>
          <w:tab w:val="num" w:pos="360"/>
        </w:tabs>
      </w:pPr>
    </w:lvl>
    <w:lvl w:ilvl="2" w:tplc="5314A402">
      <w:numFmt w:val="none"/>
      <w:lvlText w:val=""/>
      <w:lvlJc w:val="left"/>
      <w:pPr>
        <w:tabs>
          <w:tab w:val="num" w:pos="360"/>
        </w:tabs>
      </w:pPr>
    </w:lvl>
    <w:lvl w:ilvl="3" w:tplc="6F104EE0">
      <w:numFmt w:val="bullet"/>
      <w:lvlText w:val="•"/>
      <w:lvlJc w:val="left"/>
      <w:pPr>
        <w:ind w:left="3941" w:hanging="632"/>
      </w:pPr>
      <w:rPr>
        <w:rFonts w:hint="default"/>
        <w:lang w:val="zh-CN" w:eastAsia="zh-CN" w:bidi="zh-CN"/>
      </w:rPr>
    </w:lvl>
    <w:lvl w:ilvl="4" w:tplc="52421F88">
      <w:numFmt w:val="bullet"/>
      <w:lvlText w:val="•"/>
      <w:lvlJc w:val="left"/>
      <w:pPr>
        <w:ind w:left="4902" w:hanging="632"/>
      </w:pPr>
      <w:rPr>
        <w:rFonts w:hint="default"/>
        <w:lang w:val="zh-CN" w:eastAsia="zh-CN" w:bidi="zh-CN"/>
      </w:rPr>
    </w:lvl>
    <w:lvl w:ilvl="5" w:tplc="19E01EAE">
      <w:numFmt w:val="bullet"/>
      <w:lvlText w:val="•"/>
      <w:lvlJc w:val="left"/>
      <w:pPr>
        <w:ind w:left="5862" w:hanging="632"/>
      </w:pPr>
      <w:rPr>
        <w:rFonts w:hint="default"/>
        <w:lang w:val="zh-CN" w:eastAsia="zh-CN" w:bidi="zh-CN"/>
      </w:rPr>
    </w:lvl>
    <w:lvl w:ilvl="6" w:tplc="650E2BE2">
      <w:numFmt w:val="bullet"/>
      <w:lvlText w:val="•"/>
      <w:lvlJc w:val="left"/>
      <w:pPr>
        <w:ind w:left="6823" w:hanging="632"/>
      </w:pPr>
      <w:rPr>
        <w:rFonts w:hint="default"/>
        <w:lang w:val="zh-CN" w:eastAsia="zh-CN" w:bidi="zh-CN"/>
      </w:rPr>
    </w:lvl>
    <w:lvl w:ilvl="7" w:tplc="D096B098">
      <w:numFmt w:val="bullet"/>
      <w:lvlText w:val="•"/>
      <w:lvlJc w:val="left"/>
      <w:pPr>
        <w:ind w:left="7784" w:hanging="632"/>
      </w:pPr>
      <w:rPr>
        <w:rFonts w:hint="default"/>
        <w:lang w:val="zh-CN" w:eastAsia="zh-CN" w:bidi="zh-CN"/>
      </w:rPr>
    </w:lvl>
    <w:lvl w:ilvl="8" w:tplc="4D366090">
      <w:numFmt w:val="bullet"/>
      <w:lvlText w:val="•"/>
      <w:lvlJc w:val="left"/>
      <w:pPr>
        <w:ind w:left="8744" w:hanging="632"/>
      </w:pPr>
      <w:rPr>
        <w:rFonts w:hint="default"/>
        <w:lang w:val="zh-CN" w:eastAsia="zh-CN" w:bidi="zh-CN"/>
      </w:rPr>
    </w:lvl>
  </w:abstractNum>
  <w:abstractNum w:abstractNumId="5">
    <w:nsid w:val="41CD1E97"/>
    <w:multiLevelType w:val="hybridMultilevel"/>
    <w:tmpl w:val="D3D41BFE"/>
    <w:lvl w:ilvl="0" w:tplc="3B5A46BE">
      <w:start w:val="3"/>
      <w:numFmt w:val="decimal"/>
      <w:lvlText w:val="%1"/>
      <w:lvlJc w:val="left"/>
      <w:pPr>
        <w:ind w:left="1180" w:hanging="425"/>
      </w:pPr>
      <w:rPr>
        <w:rFonts w:hint="default"/>
        <w:lang w:val="zh-CN" w:eastAsia="zh-CN" w:bidi="zh-CN"/>
      </w:rPr>
    </w:lvl>
    <w:lvl w:ilvl="1" w:tplc="4AA86080">
      <w:numFmt w:val="none"/>
      <w:lvlText w:val=""/>
      <w:lvlJc w:val="left"/>
      <w:pPr>
        <w:tabs>
          <w:tab w:val="num" w:pos="360"/>
        </w:tabs>
      </w:pPr>
    </w:lvl>
    <w:lvl w:ilvl="2" w:tplc="6C9AE9E0">
      <w:numFmt w:val="bullet"/>
      <w:lvlText w:val="•"/>
      <w:lvlJc w:val="left"/>
      <w:pPr>
        <w:ind w:left="3077" w:hanging="425"/>
      </w:pPr>
      <w:rPr>
        <w:rFonts w:hint="default"/>
        <w:lang w:val="zh-CN" w:eastAsia="zh-CN" w:bidi="zh-CN"/>
      </w:rPr>
    </w:lvl>
    <w:lvl w:ilvl="3" w:tplc="EAC0713C">
      <w:numFmt w:val="bullet"/>
      <w:lvlText w:val="•"/>
      <w:lvlJc w:val="left"/>
      <w:pPr>
        <w:ind w:left="4025" w:hanging="425"/>
      </w:pPr>
      <w:rPr>
        <w:rFonts w:hint="default"/>
        <w:lang w:val="zh-CN" w:eastAsia="zh-CN" w:bidi="zh-CN"/>
      </w:rPr>
    </w:lvl>
    <w:lvl w:ilvl="4" w:tplc="8472822A">
      <w:numFmt w:val="bullet"/>
      <w:lvlText w:val="•"/>
      <w:lvlJc w:val="left"/>
      <w:pPr>
        <w:ind w:left="4974" w:hanging="425"/>
      </w:pPr>
      <w:rPr>
        <w:rFonts w:hint="default"/>
        <w:lang w:val="zh-CN" w:eastAsia="zh-CN" w:bidi="zh-CN"/>
      </w:rPr>
    </w:lvl>
    <w:lvl w:ilvl="5" w:tplc="EDD6B802">
      <w:numFmt w:val="bullet"/>
      <w:lvlText w:val="•"/>
      <w:lvlJc w:val="left"/>
      <w:pPr>
        <w:ind w:left="5923" w:hanging="425"/>
      </w:pPr>
      <w:rPr>
        <w:rFonts w:hint="default"/>
        <w:lang w:val="zh-CN" w:eastAsia="zh-CN" w:bidi="zh-CN"/>
      </w:rPr>
    </w:lvl>
    <w:lvl w:ilvl="6" w:tplc="BA6EB008">
      <w:numFmt w:val="bullet"/>
      <w:lvlText w:val="•"/>
      <w:lvlJc w:val="left"/>
      <w:pPr>
        <w:ind w:left="6871" w:hanging="425"/>
      </w:pPr>
      <w:rPr>
        <w:rFonts w:hint="default"/>
        <w:lang w:val="zh-CN" w:eastAsia="zh-CN" w:bidi="zh-CN"/>
      </w:rPr>
    </w:lvl>
    <w:lvl w:ilvl="7" w:tplc="B37ACE18">
      <w:numFmt w:val="bullet"/>
      <w:lvlText w:val="•"/>
      <w:lvlJc w:val="left"/>
      <w:pPr>
        <w:ind w:left="7820" w:hanging="425"/>
      </w:pPr>
      <w:rPr>
        <w:rFonts w:hint="default"/>
        <w:lang w:val="zh-CN" w:eastAsia="zh-CN" w:bidi="zh-CN"/>
      </w:rPr>
    </w:lvl>
    <w:lvl w:ilvl="8" w:tplc="27683776">
      <w:numFmt w:val="bullet"/>
      <w:lvlText w:val="•"/>
      <w:lvlJc w:val="left"/>
      <w:pPr>
        <w:ind w:left="8769" w:hanging="425"/>
      </w:pPr>
      <w:rPr>
        <w:rFonts w:hint="default"/>
        <w:lang w:val="zh-CN" w:eastAsia="zh-CN" w:bidi="zh-CN"/>
      </w:rPr>
    </w:lvl>
  </w:abstractNum>
  <w:abstractNum w:abstractNumId="6">
    <w:nsid w:val="44843D8C"/>
    <w:multiLevelType w:val="multilevel"/>
    <w:tmpl w:val="0409001F"/>
    <w:lvl w:ilvl="0">
      <w:start w:val="1"/>
      <w:numFmt w:val="decimal"/>
      <w:lvlText w:val="%1."/>
      <w:lvlJc w:val="left"/>
      <w:pPr>
        <w:ind w:left="425" w:hanging="425"/>
      </w:pPr>
      <w:rPr>
        <w:rFonts w:hint="default"/>
        <w:lang w:val="zh-CN" w:eastAsia="zh-CN" w:bidi="zh-CN"/>
      </w:rPr>
    </w:lvl>
    <w:lvl w:ilvl="1">
      <w:start w:val="1"/>
      <w:numFmt w:val="decimal"/>
      <w:lvlText w:val="%1.%2."/>
      <w:lvlJc w:val="left"/>
      <w:pPr>
        <w:ind w:left="1701" w:hanging="567"/>
      </w:pPr>
    </w:lvl>
    <w:lvl w:ilvl="2">
      <w:start w:val="1"/>
      <w:numFmt w:val="decimal"/>
      <w:lvlText w:val="%1.%2.%3."/>
      <w:lvlJc w:val="left"/>
      <w:pPr>
        <w:ind w:left="709" w:hanging="709"/>
      </w:pPr>
      <w:rPr>
        <w:rFonts w:hint="default"/>
        <w:lang w:val="zh-CN" w:eastAsia="zh-CN" w:bidi="zh-CN"/>
      </w:rPr>
    </w:lvl>
    <w:lvl w:ilvl="3">
      <w:start w:val="1"/>
      <w:numFmt w:val="decimal"/>
      <w:lvlText w:val="%1.%2.%3.%4."/>
      <w:lvlJc w:val="left"/>
      <w:pPr>
        <w:ind w:left="851" w:hanging="851"/>
      </w:pPr>
      <w:rPr>
        <w:rFonts w:hint="default"/>
        <w:lang w:val="zh-CN" w:eastAsia="zh-CN" w:bidi="zh-CN"/>
      </w:rPr>
    </w:lvl>
    <w:lvl w:ilvl="4">
      <w:start w:val="1"/>
      <w:numFmt w:val="decimal"/>
      <w:lvlText w:val="%1.%2.%3.%4.%5."/>
      <w:lvlJc w:val="left"/>
      <w:pPr>
        <w:ind w:left="992" w:hanging="992"/>
      </w:pPr>
      <w:rPr>
        <w:rFonts w:hint="default"/>
        <w:lang w:val="zh-CN" w:eastAsia="zh-CN" w:bidi="zh-CN"/>
      </w:rPr>
    </w:lvl>
    <w:lvl w:ilvl="5">
      <w:start w:val="1"/>
      <w:numFmt w:val="decimal"/>
      <w:lvlText w:val="%1.%2.%3.%4.%5.%6."/>
      <w:lvlJc w:val="left"/>
      <w:pPr>
        <w:ind w:left="1134" w:hanging="1134"/>
      </w:pPr>
      <w:rPr>
        <w:rFonts w:hint="default"/>
        <w:lang w:val="zh-CN" w:eastAsia="zh-CN" w:bidi="zh-CN"/>
      </w:rPr>
    </w:lvl>
    <w:lvl w:ilvl="6">
      <w:start w:val="1"/>
      <w:numFmt w:val="decimal"/>
      <w:lvlText w:val="%1.%2.%3.%4.%5.%6.%7."/>
      <w:lvlJc w:val="left"/>
      <w:pPr>
        <w:ind w:left="1276" w:hanging="1276"/>
      </w:pPr>
      <w:rPr>
        <w:rFonts w:hint="default"/>
        <w:lang w:val="zh-CN" w:eastAsia="zh-CN" w:bidi="zh-CN"/>
      </w:rPr>
    </w:lvl>
    <w:lvl w:ilvl="7">
      <w:start w:val="1"/>
      <w:numFmt w:val="decimal"/>
      <w:lvlText w:val="%1.%2.%3.%4.%5.%6.%7.%8."/>
      <w:lvlJc w:val="left"/>
      <w:pPr>
        <w:ind w:left="1418" w:hanging="1418"/>
      </w:pPr>
      <w:rPr>
        <w:rFonts w:hint="default"/>
        <w:lang w:val="zh-CN" w:eastAsia="zh-CN" w:bidi="zh-CN"/>
      </w:rPr>
    </w:lvl>
    <w:lvl w:ilvl="8">
      <w:start w:val="1"/>
      <w:numFmt w:val="decimal"/>
      <w:lvlText w:val="%1.%2.%3.%4.%5.%6.%7.%8.%9."/>
      <w:lvlJc w:val="left"/>
      <w:pPr>
        <w:ind w:left="1559" w:hanging="1559"/>
      </w:pPr>
      <w:rPr>
        <w:rFonts w:hint="default"/>
        <w:lang w:val="zh-CN" w:eastAsia="zh-CN" w:bidi="zh-CN"/>
      </w:rPr>
    </w:lvl>
  </w:abstractNum>
  <w:abstractNum w:abstractNumId="7">
    <w:nsid w:val="44B22E87"/>
    <w:multiLevelType w:val="hybridMultilevel"/>
    <w:tmpl w:val="A440CE6C"/>
    <w:lvl w:ilvl="0" w:tplc="8F58ADA4">
      <w:start w:val="1"/>
      <w:numFmt w:val="decimal"/>
      <w:lvlText w:val="%1"/>
      <w:lvlJc w:val="left"/>
      <w:pPr>
        <w:ind w:left="1180" w:hanging="425"/>
      </w:pPr>
      <w:rPr>
        <w:rFonts w:hint="default"/>
        <w:lang w:val="zh-CN" w:eastAsia="zh-CN" w:bidi="zh-CN"/>
      </w:rPr>
    </w:lvl>
    <w:lvl w:ilvl="1" w:tplc="D8F8377E">
      <w:numFmt w:val="none"/>
      <w:lvlText w:val=""/>
      <w:lvlJc w:val="left"/>
      <w:pPr>
        <w:tabs>
          <w:tab w:val="num" w:pos="360"/>
        </w:tabs>
      </w:pPr>
    </w:lvl>
    <w:lvl w:ilvl="2" w:tplc="581EEF52">
      <w:numFmt w:val="none"/>
      <w:lvlText w:val=""/>
      <w:lvlJc w:val="left"/>
      <w:pPr>
        <w:tabs>
          <w:tab w:val="num" w:pos="360"/>
        </w:tabs>
      </w:pPr>
    </w:lvl>
    <w:lvl w:ilvl="3" w:tplc="CF8007A4">
      <w:numFmt w:val="bullet"/>
      <w:lvlText w:val="•"/>
      <w:lvlJc w:val="left"/>
      <w:pPr>
        <w:ind w:left="4025" w:hanging="634"/>
      </w:pPr>
      <w:rPr>
        <w:rFonts w:hint="default"/>
        <w:lang w:val="zh-CN" w:eastAsia="zh-CN" w:bidi="zh-CN"/>
      </w:rPr>
    </w:lvl>
    <w:lvl w:ilvl="4" w:tplc="655CFC5E">
      <w:numFmt w:val="bullet"/>
      <w:lvlText w:val="•"/>
      <w:lvlJc w:val="left"/>
      <w:pPr>
        <w:ind w:left="4974" w:hanging="634"/>
      </w:pPr>
      <w:rPr>
        <w:rFonts w:hint="default"/>
        <w:lang w:val="zh-CN" w:eastAsia="zh-CN" w:bidi="zh-CN"/>
      </w:rPr>
    </w:lvl>
    <w:lvl w:ilvl="5" w:tplc="60EEECB8">
      <w:numFmt w:val="bullet"/>
      <w:lvlText w:val="•"/>
      <w:lvlJc w:val="left"/>
      <w:pPr>
        <w:ind w:left="5923" w:hanging="634"/>
      </w:pPr>
      <w:rPr>
        <w:rFonts w:hint="default"/>
        <w:lang w:val="zh-CN" w:eastAsia="zh-CN" w:bidi="zh-CN"/>
      </w:rPr>
    </w:lvl>
    <w:lvl w:ilvl="6" w:tplc="CE5C2CA8">
      <w:numFmt w:val="bullet"/>
      <w:lvlText w:val="•"/>
      <w:lvlJc w:val="left"/>
      <w:pPr>
        <w:ind w:left="6871" w:hanging="634"/>
      </w:pPr>
      <w:rPr>
        <w:rFonts w:hint="default"/>
        <w:lang w:val="zh-CN" w:eastAsia="zh-CN" w:bidi="zh-CN"/>
      </w:rPr>
    </w:lvl>
    <w:lvl w:ilvl="7" w:tplc="8D2ECACE">
      <w:numFmt w:val="bullet"/>
      <w:lvlText w:val="•"/>
      <w:lvlJc w:val="left"/>
      <w:pPr>
        <w:ind w:left="7820" w:hanging="634"/>
      </w:pPr>
      <w:rPr>
        <w:rFonts w:hint="default"/>
        <w:lang w:val="zh-CN" w:eastAsia="zh-CN" w:bidi="zh-CN"/>
      </w:rPr>
    </w:lvl>
    <w:lvl w:ilvl="8" w:tplc="ED6E1C94">
      <w:numFmt w:val="bullet"/>
      <w:lvlText w:val="•"/>
      <w:lvlJc w:val="left"/>
      <w:pPr>
        <w:ind w:left="8769" w:hanging="634"/>
      </w:pPr>
      <w:rPr>
        <w:rFonts w:hint="default"/>
        <w:lang w:val="zh-CN" w:eastAsia="zh-CN" w:bidi="zh-CN"/>
      </w:rPr>
    </w:lvl>
  </w:abstractNum>
  <w:abstractNum w:abstractNumId="8">
    <w:nsid w:val="51F02AF5"/>
    <w:multiLevelType w:val="multilevel"/>
    <w:tmpl w:val="0409001F"/>
    <w:lvl w:ilvl="0">
      <w:start w:val="1"/>
      <w:numFmt w:val="decimal"/>
      <w:lvlText w:val="%1."/>
      <w:lvlJc w:val="left"/>
      <w:pPr>
        <w:ind w:left="425" w:hanging="425"/>
      </w:pPr>
      <w:rPr>
        <w:rFonts w:hint="default"/>
        <w:lang w:val="zh-CN" w:eastAsia="zh-CN" w:bidi="zh-CN"/>
      </w:rPr>
    </w:lvl>
    <w:lvl w:ilvl="1">
      <w:start w:val="1"/>
      <w:numFmt w:val="decimal"/>
      <w:lvlText w:val="%1.%2."/>
      <w:lvlJc w:val="left"/>
      <w:pPr>
        <w:ind w:left="1701" w:hanging="567"/>
      </w:pPr>
    </w:lvl>
    <w:lvl w:ilvl="2">
      <w:start w:val="1"/>
      <w:numFmt w:val="decimal"/>
      <w:lvlText w:val="%1.%2.%3."/>
      <w:lvlJc w:val="left"/>
      <w:pPr>
        <w:ind w:left="1843" w:hanging="709"/>
      </w:pPr>
    </w:lvl>
    <w:lvl w:ilvl="3">
      <w:start w:val="1"/>
      <w:numFmt w:val="decimal"/>
      <w:lvlText w:val="%1.%2.%3.%4."/>
      <w:lvlJc w:val="left"/>
      <w:pPr>
        <w:ind w:left="851" w:hanging="851"/>
      </w:pPr>
      <w:rPr>
        <w:rFonts w:hint="default"/>
        <w:lang w:val="zh-CN" w:eastAsia="zh-CN" w:bidi="zh-CN"/>
      </w:rPr>
    </w:lvl>
    <w:lvl w:ilvl="4">
      <w:start w:val="1"/>
      <w:numFmt w:val="decimal"/>
      <w:lvlText w:val="%1.%2.%3.%4.%5."/>
      <w:lvlJc w:val="left"/>
      <w:pPr>
        <w:ind w:left="992" w:hanging="992"/>
      </w:pPr>
      <w:rPr>
        <w:rFonts w:hint="default"/>
        <w:lang w:val="zh-CN" w:eastAsia="zh-CN" w:bidi="zh-CN"/>
      </w:rPr>
    </w:lvl>
    <w:lvl w:ilvl="5">
      <w:start w:val="1"/>
      <w:numFmt w:val="decimal"/>
      <w:lvlText w:val="%1.%2.%3.%4.%5.%6."/>
      <w:lvlJc w:val="left"/>
      <w:pPr>
        <w:ind w:left="1134" w:hanging="1134"/>
      </w:pPr>
      <w:rPr>
        <w:rFonts w:hint="default"/>
        <w:lang w:val="zh-CN" w:eastAsia="zh-CN" w:bidi="zh-CN"/>
      </w:rPr>
    </w:lvl>
    <w:lvl w:ilvl="6">
      <w:start w:val="1"/>
      <w:numFmt w:val="decimal"/>
      <w:lvlText w:val="%1.%2.%3.%4.%5.%6.%7."/>
      <w:lvlJc w:val="left"/>
      <w:pPr>
        <w:ind w:left="1276" w:hanging="1276"/>
      </w:pPr>
      <w:rPr>
        <w:rFonts w:hint="default"/>
        <w:lang w:val="zh-CN" w:eastAsia="zh-CN" w:bidi="zh-CN"/>
      </w:rPr>
    </w:lvl>
    <w:lvl w:ilvl="7">
      <w:start w:val="1"/>
      <w:numFmt w:val="decimal"/>
      <w:lvlText w:val="%1.%2.%3.%4.%5.%6.%7.%8."/>
      <w:lvlJc w:val="left"/>
      <w:pPr>
        <w:ind w:left="1418" w:hanging="1418"/>
      </w:pPr>
      <w:rPr>
        <w:rFonts w:hint="default"/>
        <w:lang w:val="zh-CN" w:eastAsia="zh-CN" w:bidi="zh-CN"/>
      </w:rPr>
    </w:lvl>
    <w:lvl w:ilvl="8">
      <w:start w:val="1"/>
      <w:numFmt w:val="decimal"/>
      <w:lvlText w:val="%1.%2.%3.%4.%5.%6.%7.%8.%9."/>
      <w:lvlJc w:val="left"/>
      <w:pPr>
        <w:ind w:left="1559" w:hanging="1559"/>
      </w:pPr>
      <w:rPr>
        <w:rFonts w:hint="default"/>
        <w:lang w:val="zh-CN" w:eastAsia="zh-CN" w:bidi="zh-CN"/>
      </w:rPr>
    </w:lvl>
  </w:abstractNum>
  <w:abstractNum w:abstractNumId="9">
    <w:nsid w:val="572F6F98"/>
    <w:multiLevelType w:val="multilevel"/>
    <w:tmpl w:val="0C0A5088"/>
    <w:lvl w:ilvl="0">
      <w:start w:val="1"/>
      <w:numFmt w:val="decimal"/>
      <w:lvlText w:val="%1."/>
      <w:lvlJc w:val="left"/>
      <w:pPr>
        <w:ind w:left="425" w:hanging="425"/>
      </w:pPr>
      <w:rPr>
        <w:rFonts w:hint="eastAsia"/>
      </w:rPr>
    </w:lvl>
    <w:lvl w:ilvl="1">
      <w:start w:val="1"/>
      <w:numFmt w:val="decimal"/>
      <w:lvlText w:val="%1.%2."/>
      <w:lvlJc w:val="left"/>
      <w:pPr>
        <w:ind w:left="1701"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5E7D2962"/>
    <w:multiLevelType w:val="multilevel"/>
    <w:tmpl w:val="0409001F"/>
    <w:lvl w:ilvl="0">
      <w:start w:val="1"/>
      <w:numFmt w:val="decimal"/>
      <w:lvlText w:val="%1."/>
      <w:lvlJc w:val="left"/>
      <w:pPr>
        <w:ind w:left="425" w:hanging="425"/>
      </w:pPr>
      <w:rPr>
        <w:rFonts w:hint="default"/>
        <w:lang w:val="zh-CN" w:eastAsia="zh-CN" w:bidi="zh-CN"/>
      </w:rPr>
    </w:lvl>
    <w:lvl w:ilvl="1">
      <w:start w:val="1"/>
      <w:numFmt w:val="decimal"/>
      <w:lvlText w:val="%1.%2."/>
      <w:lvlJc w:val="left"/>
      <w:pPr>
        <w:ind w:left="1701" w:hanging="567"/>
      </w:pPr>
    </w:lvl>
    <w:lvl w:ilvl="2">
      <w:start w:val="1"/>
      <w:numFmt w:val="decimal"/>
      <w:lvlText w:val="%1.%2.%3."/>
      <w:lvlJc w:val="left"/>
      <w:pPr>
        <w:ind w:left="1985" w:hanging="709"/>
      </w:pPr>
    </w:lvl>
    <w:lvl w:ilvl="3">
      <w:start w:val="1"/>
      <w:numFmt w:val="decimal"/>
      <w:lvlText w:val="%1.%2.%3.%4."/>
      <w:lvlJc w:val="left"/>
      <w:pPr>
        <w:ind w:left="851" w:hanging="851"/>
      </w:pPr>
      <w:rPr>
        <w:rFonts w:hint="default"/>
        <w:lang w:val="zh-CN" w:eastAsia="zh-CN" w:bidi="zh-CN"/>
      </w:rPr>
    </w:lvl>
    <w:lvl w:ilvl="4">
      <w:start w:val="1"/>
      <w:numFmt w:val="decimal"/>
      <w:lvlText w:val="%1.%2.%3.%4.%5."/>
      <w:lvlJc w:val="left"/>
      <w:pPr>
        <w:ind w:left="992" w:hanging="992"/>
      </w:pPr>
      <w:rPr>
        <w:rFonts w:hint="default"/>
        <w:lang w:val="zh-CN" w:eastAsia="zh-CN" w:bidi="zh-CN"/>
      </w:rPr>
    </w:lvl>
    <w:lvl w:ilvl="5">
      <w:start w:val="1"/>
      <w:numFmt w:val="decimal"/>
      <w:lvlText w:val="%1.%2.%3.%4.%5.%6."/>
      <w:lvlJc w:val="left"/>
      <w:pPr>
        <w:ind w:left="1134" w:hanging="1134"/>
      </w:pPr>
      <w:rPr>
        <w:rFonts w:hint="default"/>
        <w:lang w:val="zh-CN" w:eastAsia="zh-CN" w:bidi="zh-CN"/>
      </w:rPr>
    </w:lvl>
    <w:lvl w:ilvl="6">
      <w:start w:val="1"/>
      <w:numFmt w:val="decimal"/>
      <w:lvlText w:val="%1.%2.%3.%4.%5.%6.%7."/>
      <w:lvlJc w:val="left"/>
      <w:pPr>
        <w:ind w:left="1276" w:hanging="1276"/>
      </w:pPr>
      <w:rPr>
        <w:rFonts w:hint="default"/>
        <w:lang w:val="zh-CN" w:eastAsia="zh-CN" w:bidi="zh-CN"/>
      </w:rPr>
    </w:lvl>
    <w:lvl w:ilvl="7">
      <w:start w:val="1"/>
      <w:numFmt w:val="decimal"/>
      <w:lvlText w:val="%1.%2.%3.%4.%5.%6.%7.%8."/>
      <w:lvlJc w:val="left"/>
      <w:pPr>
        <w:ind w:left="1418" w:hanging="1418"/>
      </w:pPr>
      <w:rPr>
        <w:rFonts w:hint="default"/>
        <w:lang w:val="zh-CN" w:eastAsia="zh-CN" w:bidi="zh-CN"/>
      </w:rPr>
    </w:lvl>
    <w:lvl w:ilvl="8">
      <w:start w:val="1"/>
      <w:numFmt w:val="decimal"/>
      <w:lvlText w:val="%1.%2.%3.%4.%5.%6.%7.%8.%9."/>
      <w:lvlJc w:val="left"/>
      <w:pPr>
        <w:ind w:left="1559" w:hanging="1559"/>
      </w:pPr>
      <w:rPr>
        <w:rFonts w:hint="default"/>
        <w:lang w:val="zh-CN" w:eastAsia="zh-CN" w:bidi="zh-CN"/>
      </w:rPr>
    </w:lvl>
  </w:abstractNum>
  <w:abstractNum w:abstractNumId="11">
    <w:nsid w:val="675C723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843"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CC91E81"/>
    <w:multiLevelType w:val="multilevel"/>
    <w:tmpl w:val="0409001F"/>
    <w:lvl w:ilvl="0">
      <w:start w:val="1"/>
      <w:numFmt w:val="decimal"/>
      <w:lvlText w:val="%1."/>
      <w:lvlJc w:val="left"/>
      <w:pPr>
        <w:ind w:left="425" w:hanging="425"/>
      </w:pPr>
      <w:rPr>
        <w:rFonts w:hint="default"/>
        <w:lang w:val="zh-CN" w:eastAsia="zh-CN" w:bidi="zh-CN"/>
      </w:rPr>
    </w:lvl>
    <w:lvl w:ilvl="1">
      <w:start w:val="1"/>
      <w:numFmt w:val="decimal"/>
      <w:lvlText w:val="%1.%2."/>
      <w:lvlJc w:val="left"/>
      <w:pPr>
        <w:ind w:left="1701" w:hanging="567"/>
      </w:pPr>
    </w:lvl>
    <w:lvl w:ilvl="2">
      <w:start w:val="1"/>
      <w:numFmt w:val="decimal"/>
      <w:lvlText w:val="%1.%2.%3."/>
      <w:lvlJc w:val="left"/>
      <w:pPr>
        <w:ind w:left="1843" w:hanging="709"/>
      </w:pPr>
    </w:lvl>
    <w:lvl w:ilvl="3">
      <w:start w:val="1"/>
      <w:numFmt w:val="decimal"/>
      <w:lvlText w:val="%1.%2.%3.%4."/>
      <w:lvlJc w:val="left"/>
      <w:pPr>
        <w:ind w:left="851" w:hanging="851"/>
      </w:pPr>
      <w:rPr>
        <w:rFonts w:hint="default"/>
        <w:lang w:val="zh-CN" w:eastAsia="zh-CN" w:bidi="zh-CN"/>
      </w:rPr>
    </w:lvl>
    <w:lvl w:ilvl="4">
      <w:start w:val="1"/>
      <w:numFmt w:val="decimal"/>
      <w:lvlText w:val="%1.%2.%3.%4.%5."/>
      <w:lvlJc w:val="left"/>
      <w:pPr>
        <w:ind w:left="992" w:hanging="992"/>
      </w:pPr>
      <w:rPr>
        <w:rFonts w:hint="default"/>
        <w:lang w:val="zh-CN" w:eastAsia="zh-CN" w:bidi="zh-CN"/>
      </w:rPr>
    </w:lvl>
    <w:lvl w:ilvl="5">
      <w:start w:val="1"/>
      <w:numFmt w:val="decimal"/>
      <w:lvlText w:val="%1.%2.%3.%4.%5.%6."/>
      <w:lvlJc w:val="left"/>
      <w:pPr>
        <w:ind w:left="1134" w:hanging="1134"/>
      </w:pPr>
      <w:rPr>
        <w:rFonts w:hint="default"/>
        <w:lang w:val="zh-CN" w:eastAsia="zh-CN" w:bidi="zh-CN"/>
      </w:rPr>
    </w:lvl>
    <w:lvl w:ilvl="6">
      <w:start w:val="1"/>
      <w:numFmt w:val="decimal"/>
      <w:lvlText w:val="%1.%2.%3.%4.%5.%6.%7."/>
      <w:lvlJc w:val="left"/>
      <w:pPr>
        <w:ind w:left="1276" w:hanging="1276"/>
      </w:pPr>
      <w:rPr>
        <w:rFonts w:hint="default"/>
        <w:lang w:val="zh-CN" w:eastAsia="zh-CN" w:bidi="zh-CN"/>
      </w:rPr>
    </w:lvl>
    <w:lvl w:ilvl="7">
      <w:start w:val="1"/>
      <w:numFmt w:val="decimal"/>
      <w:lvlText w:val="%1.%2.%3.%4.%5.%6.%7.%8."/>
      <w:lvlJc w:val="left"/>
      <w:pPr>
        <w:ind w:left="1418" w:hanging="1418"/>
      </w:pPr>
      <w:rPr>
        <w:rFonts w:hint="default"/>
        <w:lang w:val="zh-CN" w:eastAsia="zh-CN" w:bidi="zh-CN"/>
      </w:rPr>
    </w:lvl>
    <w:lvl w:ilvl="8">
      <w:start w:val="1"/>
      <w:numFmt w:val="decimal"/>
      <w:lvlText w:val="%1.%2.%3.%4.%5.%6.%7.%8.%9."/>
      <w:lvlJc w:val="left"/>
      <w:pPr>
        <w:ind w:left="1559" w:hanging="1559"/>
      </w:pPr>
      <w:rPr>
        <w:rFonts w:hint="default"/>
        <w:lang w:val="zh-CN" w:eastAsia="zh-CN" w:bidi="zh-CN"/>
      </w:rPr>
    </w:lvl>
  </w:abstractNum>
  <w:abstractNum w:abstractNumId="13">
    <w:nsid w:val="6D941EE6"/>
    <w:multiLevelType w:val="multilevel"/>
    <w:tmpl w:val="0409001F"/>
    <w:lvl w:ilvl="0">
      <w:start w:val="1"/>
      <w:numFmt w:val="decimal"/>
      <w:lvlText w:val="%1."/>
      <w:lvlJc w:val="left"/>
      <w:pPr>
        <w:ind w:left="425" w:hanging="425"/>
      </w:pPr>
    </w:lvl>
    <w:lvl w:ilvl="1">
      <w:start w:val="1"/>
      <w:numFmt w:val="decimal"/>
      <w:lvlText w:val="%1.%2."/>
      <w:lvlJc w:val="left"/>
      <w:pPr>
        <w:ind w:left="1701" w:hanging="567"/>
      </w:pPr>
    </w:lvl>
    <w:lvl w:ilvl="2">
      <w:start w:val="1"/>
      <w:numFmt w:val="decimal"/>
      <w:lvlText w:val="%1.%2.%3."/>
      <w:lvlJc w:val="left"/>
      <w:pPr>
        <w:ind w:left="1843"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70D14F04"/>
    <w:multiLevelType w:val="hybridMultilevel"/>
    <w:tmpl w:val="D4DA6B48"/>
    <w:lvl w:ilvl="0" w:tplc="9C7E285C">
      <w:start w:val="1"/>
      <w:numFmt w:val="japaneseCounting"/>
      <w:lvlText w:val="（%1）"/>
      <w:lvlJc w:val="left"/>
      <w:pPr>
        <w:ind w:left="1810" w:hanging="630"/>
      </w:pPr>
      <w:rPr>
        <w:rFonts w:ascii="Noto Sans Mono CJK JP Regular" w:eastAsia="Noto Sans Mono CJK JP Regular" w:hint="default"/>
        <w:u w:val="none"/>
      </w:rPr>
    </w:lvl>
    <w:lvl w:ilvl="1" w:tplc="04090019" w:tentative="1">
      <w:start w:val="1"/>
      <w:numFmt w:val="lowerLetter"/>
      <w:lvlText w:val="%2)"/>
      <w:lvlJc w:val="left"/>
      <w:pPr>
        <w:ind w:left="2020" w:hanging="420"/>
      </w:pPr>
    </w:lvl>
    <w:lvl w:ilvl="2" w:tplc="0409001B" w:tentative="1">
      <w:start w:val="1"/>
      <w:numFmt w:val="lowerRoman"/>
      <w:lvlText w:val="%3."/>
      <w:lvlJc w:val="right"/>
      <w:pPr>
        <w:ind w:left="2440" w:hanging="420"/>
      </w:pPr>
    </w:lvl>
    <w:lvl w:ilvl="3" w:tplc="0409000F" w:tentative="1">
      <w:start w:val="1"/>
      <w:numFmt w:val="decimal"/>
      <w:lvlText w:val="%4."/>
      <w:lvlJc w:val="left"/>
      <w:pPr>
        <w:ind w:left="2860" w:hanging="420"/>
      </w:pPr>
    </w:lvl>
    <w:lvl w:ilvl="4" w:tplc="04090019" w:tentative="1">
      <w:start w:val="1"/>
      <w:numFmt w:val="lowerLetter"/>
      <w:lvlText w:val="%5)"/>
      <w:lvlJc w:val="left"/>
      <w:pPr>
        <w:ind w:left="3280" w:hanging="420"/>
      </w:pPr>
    </w:lvl>
    <w:lvl w:ilvl="5" w:tplc="0409001B" w:tentative="1">
      <w:start w:val="1"/>
      <w:numFmt w:val="lowerRoman"/>
      <w:lvlText w:val="%6."/>
      <w:lvlJc w:val="right"/>
      <w:pPr>
        <w:ind w:left="3700" w:hanging="420"/>
      </w:pPr>
    </w:lvl>
    <w:lvl w:ilvl="6" w:tplc="0409000F" w:tentative="1">
      <w:start w:val="1"/>
      <w:numFmt w:val="decimal"/>
      <w:lvlText w:val="%7."/>
      <w:lvlJc w:val="left"/>
      <w:pPr>
        <w:ind w:left="4120" w:hanging="420"/>
      </w:pPr>
    </w:lvl>
    <w:lvl w:ilvl="7" w:tplc="04090019" w:tentative="1">
      <w:start w:val="1"/>
      <w:numFmt w:val="lowerLetter"/>
      <w:lvlText w:val="%8)"/>
      <w:lvlJc w:val="left"/>
      <w:pPr>
        <w:ind w:left="4540" w:hanging="420"/>
      </w:pPr>
    </w:lvl>
    <w:lvl w:ilvl="8" w:tplc="0409001B" w:tentative="1">
      <w:start w:val="1"/>
      <w:numFmt w:val="lowerRoman"/>
      <w:lvlText w:val="%9."/>
      <w:lvlJc w:val="right"/>
      <w:pPr>
        <w:ind w:left="4960" w:hanging="420"/>
      </w:pPr>
    </w:lvl>
  </w:abstractNum>
  <w:abstractNum w:abstractNumId="15">
    <w:nsid w:val="73B0092C"/>
    <w:multiLevelType w:val="hybridMultilevel"/>
    <w:tmpl w:val="51D8644C"/>
    <w:lvl w:ilvl="0" w:tplc="30184F72">
      <w:start w:val="2"/>
      <w:numFmt w:val="decimal"/>
      <w:lvlText w:val="%1"/>
      <w:lvlJc w:val="left"/>
      <w:pPr>
        <w:ind w:left="1180" w:hanging="425"/>
      </w:pPr>
      <w:rPr>
        <w:rFonts w:hint="default"/>
        <w:lang w:val="zh-CN" w:eastAsia="zh-CN" w:bidi="zh-CN"/>
      </w:rPr>
    </w:lvl>
    <w:lvl w:ilvl="1" w:tplc="2B2235A6">
      <w:numFmt w:val="none"/>
      <w:lvlText w:val=""/>
      <w:lvlJc w:val="left"/>
      <w:pPr>
        <w:tabs>
          <w:tab w:val="num" w:pos="360"/>
        </w:tabs>
      </w:pPr>
    </w:lvl>
    <w:lvl w:ilvl="2" w:tplc="8D72F5A0">
      <w:numFmt w:val="bullet"/>
      <w:lvlText w:val="•"/>
      <w:lvlJc w:val="left"/>
      <w:pPr>
        <w:ind w:left="3077" w:hanging="425"/>
      </w:pPr>
      <w:rPr>
        <w:rFonts w:hint="default"/>
        <w:lang w:val="zh-CN" w:eastAsia="zh-CN" w:bidi="zh-CN"/>
      </w:rPr>
    </w:lvl>
    <w:lvl w:ilvl="3" w:tplc="7CB224D8">
      <w:numFmt w:val="bullet"/>
      <w:lvlText w:val="•"/>
      <w:lvlJc w:val="left"/>
      <w:pPr>
        <w:ind w:left="4025" w:hanging="425"/>
      </w:pPr>
      <w:rPr>
        <w:rFonts w:hint="default"/>
        <w:lang w:val="zh-CN" w:eastAsia="zh-CN" w:bidi="zh-CN"/>
      </w:rPr>
    </w:lvl>
    <w:lvl w:ilvl="4" w:tplc="DAEE9066">
      <w:numFmt w:val="bullet"/>
      <w:lvlText w:val="•"/>
      <w:lvlJc w:val="left"/>
      <w:pPr>
        <w:ind w:left="4974" w:hanging="425"/>
      </w:pPr>
      <w:rPr>
        <w:rFonts w:hint="default"/>
        <w:lang w:val="zh-CN" w:eastAsia="zh-CN" w:bidi="zh-CN"/>
      </w:rPr>
    </w:lvl>
    <w:lvl w:ilvl="5" w:tplc="26B6603C">
      <w:numFmt w:val="bullet"/>
      <w:lvlText w:val="•"/>
      <w:lvlJc w:val="left"/>
      <w:pPr>
        <w:ind w:left="5923" w:hanging="425"/>
      </w:pPr>
      <w:rPr>
        <w:rFonts w:hint="default"/>
        <w:lang w:val="zh-CN" w:eastAsia="zh-CN" w:bidi="zh-CN"/>
      </w:rPr>
    </w:lvl>
    <w:lvl w:ilvl="6" w:tplc="44D897BC">
      <w:numFmt w:val="bullet"/>
      <w:lvlText w:val="•"/>
      <w:lvlJc w:val="left"/>
      <w:pPr>
        <w:ind w:left="6871" w:hanging="425"/>
      </w:pPr>
      <w:rPr>
        <w:rFonts w:hint="default"/>
        <w:lang w:val="zh-CN" w:eastAsia="zh-CN" w:bidi="zh-CN"/>
      </w:rPr>
    </w:lvl>
    <w:lvl w:ilvl="7" w:tplc="87EA7C60">
      <w:numFmt w:val="bullet"/>
      <w:lvlText w:val="•"/>
      <w:lvlJc w:val="left"/>
      <w:pPr>
        <w:ind w:left="7820" w:hanging="425"/>
      </w:pPr>
      <w:rPr>
        <w:rFonts w:hint="default"/>
        <w:lang w:val="zh-CN" w:eastAsia="zh-CN" w:bidi="zh-CN"/>
      </w:rPr>
    </w:lvl>
    <w:lvl w:ilvl="8" w:tplc="0DFA8B98">
      <w:numFmt w:val="bullet"/>
      <w:lvlText w:val="•"/>
      <w:lvlJc w:val="left"/>
      <w:pPr>
        <w:ind w:left="8769" w:hanging="425"/>
      </w:pPr>
      <w:rPr>
        <w:rFonts w:hint="default"/>
        <w:lang w:val="zh-CN" w:eastAsia="zh-CN" w:bidi="zh-CN"/>
      </w:rPr>
    </w:lvl>
  </w:abstractNum>
  <w:abstractNum w:abstractNumId="16">
    <w:nsid w:val="78844077"/>
    <w:multiLevelType w:val="hybridMultilevel"/>
    <w:tmpl w:val="4C802226"/>
    <w:lvl w:ilvl="0" w:tplc="9170E73A">
      <w:numFmt w:val="bullet"/>
      <w:lvlText w:val="□"/>
      <w:lvlJc w:val="left"/>
      <w:pPr>
        <w:ind w:left="407" w:hanging="300"/>
      </w:pPr>
      <w:rPr>
        <w:rFonts w:ascii="Noto Sans Mono CJK JP Regular" w:eastAsia="Noto Sans Mono CJK JP Regular" w:hAnsi="Noto Sans Mono CJK JP Regular" w:cs="Noto Sans Mono CJK JP Regular" w:hint="default"/>
        <w:w w:val="99"/>
        <w:sz w:val="20"/>
        <w:szCs w:val="20"/>
        <w:lang w:val="zh-CN" w:eastAsia="zh-CN" w:bidi="zh-CN"/>
      </w:rPr>
    </w:lvl>
    <w:lvl w:ilvl="1" w:tplc="29E46404">
      <w:numFmt w:val="bullet"/>
      <w:lvlText w:val="•"/>
      <w:lvlJc w:val="left"/>
      <w:pPr>
        <w:ind w:left="891" w:hanging="300"/>
      </w:pPr>
      <w:rPr>
        <w:rFonts w:hint="default"/>
        <w:lang w:val="zh-CN" w:eastAsia="zh-CN" w:bidi="zh-CN"/>
      </w:rPr>
    </w:lvl>
    <w:lvl w:ilvl="2" w:tplc="5A1699FA">
      <w:numFmt w:val="bullet"/>
      <w:lvlText w:val="•"/>
      <w:lvlJc w:val="left"/>
      <w:pPr>
        <w:ind w:left="1383" w:hanging="300"/>
      </w:pPr>
      <w:rPr>
        <w:rFonts w:hint="default"/>
        <w:lang w:val="zh-CN" w:eastAsia="zh-CN" w:bidi="zh-CN"/>
      </w:rPr>
    </w:lvl>
    <w:lvl w:ilvl="3" w:tplc="A1B40CA2">
      <w:numFmt w:val="bullet"/>
      <w:lvlText w:val="•"/>
      <w:lvlJc w:val="left"/>
      <w:pPr>
        <w:ind w:left="1874" w:hanging="300"/>
      </w:pPr>
      <w:rPr>
        <w:rFonts w:hint="default"/>
        <w:lang w:val="zh-CN" w:eastAsia="zh-CN" w:bidi="zh-CN"/>
      </w:rPr>
    </w:lvl>
    <w:lvl w:ilvl="4" w:tplc="1BE443C6">
      <w:numFmt w:val="bullet"/>
      <w:lvlText w:val="•"/>
      <w:lvlJc w:val="left"/>
      <w:pPr>
        <w:ind w:left="2366" w:hanging="300"/>
      </w:pPr>
      <w:rPr>
        <w:rFonts w:hint="default"/>
        <w:lang w:val="zh-CN" w:eastAsia="zh-CN" w:bidi="zh-CN"/>
      </w:rPr>
    </w:lvl>
    <w:lvl w:ilvl="5" w:tplc="6FC45022">
      <w:numFmt w:val="bullet"/>
      <w:lvlText w:val="•"/>
      <w:lvlJc w:val="left"/>
      <w:pPr>
        <w:ind w:left="2858" w:hanging="300"/>
      </w:pPr>
      <w:rPr>
        <w:rFonts w:hint="default"/>
        <w:lang w:val="zh-CN" w:eastAsia="zh-CN" w:bidi="zh-CN"/>
      </w:rPr>
    </w:lvl>
    <w:lvl w:ilvl="6" w:tplc="8ADEE0B6">
      <w:numFmt w:val="bullet"/>
      <w:lvlText w:val="•"/>
      <w:lvlJc w:val="left"/>
      <w:pPr>
        <w:ind w:left="3349" w:hanging="300"/>
      </w:pPr>
      <w:rPr>
        <w:rFonts w:hint="default"/>
        <w:lang w:val="zh-CN" w:eastAsia="zh-CN" w:bidi="zh-CN"/>
      </w:rPr>
    </w:lvl>
    <w:lvl w:ilvl="7" w:tplc="36689BCE">
      <w:numFmt w:val="bullet"/>
      <w:lvlText w:val="•"/>
      <w:lvlJc w:val="left"/>
      <w:pPr>
        <w:ind w:left="3841" w:hanging="300"/>
      </w:pPr>
      <w:rPr>
        <w:rFonts w:hint="default"/>
        <w:lang w:val="zh-CN" w:eastAsia="zh-CN" w:bidi="zh-CN"/>
      </w:rPr>
    </w:lvl>
    <w:lvl w:ilvl="8" w:tplc="9B965F8E">
      <w:numFmt w:val="bullet"/>
      <w:lvlText w:val="•"/>
      <w:lvlJc w:val="left"/>
      <w:pPr>
        <w:ind w:left="4332" w:hanging="300"/>
      </w:pPr>
      <w:rPr>
        <w:rFonts w:hint="default"/>
        <w:lang w:val="zh-CN" w:eastAsia="zh-CN" w:bidi="zh-CN"/>
      </w:rPr>
    </w:lvl>
  </w:abstractNum>
  <w:abstractNum w:abstractNumId="17">
    <w:nsid w:val="7929659A"/>
    <w:multiLevelType w:val="multilevel"/>
    <w:tmpl w:val="0409001F"/>
    <w:lvl w:ilvl="0">
      <w:start w:val="1"/>
      <w:numFmt w:val="decimal"/>
      <w:lvlText w:val="%1."/>
      <w:lvlJc w:val="left"/>
      <w:pPr>
        <w:ind w:left="425" w:hanging="425"/>
      </w:pPr>
      <w:rPr>
        <w:rFonts w:hint="default"/>
        <w:lang w:val="zh-CN" w:eastAsia="zh-CN" w:bidi="zh-CN"/>
      </w:rPr>
    </w:lvl>
    <w:lvl w:ilvl="1">
      <w:start w:val="1"/>
      <w:numFmt w:val="decimal"/>
      <w:lvlText w:val="%1.%2."/>
      <w:lvlJc w:val="left"/>
      <w:pPr>
        <w:ind w:left="1843" w:hanging="567"/>
      </w:pPr>
    </w:lvl>
    <w:lvl w:ilvl="2">
      <w:start w:val="1"/>
      <w:numFmt w:val="decimal"/>
      <w:lvlText w:val="%1.%2.%3."/>
      <w:lvlJc w:val="left"/>
      <w:pPr>
        <w:ind w:left="2127" w:hanging="709"/>
      </w:pPr>
    </w:lvl>
    <w:lvl w:ilvl="3">
      <w:start w:val="1"/>
      <w:numFmt w:val="decimal"/>
      <w:lvlText w:val="%1.%2.%3.%4."/>
      <w:lvlJc w:val="left"/>
      <w:pPr>
        <w:ind w:left="851" w:hanging="851"/>
      </w:pPr>
      <w:rPr>
        <w:rFonts w:hint="default"/>
        <w:lang w:val="zh-CN" w:eastAsia="zh-CN" w:bidi="zh-CN"/>
      </w:rPr>
    </w:lvl>
    <w:lvl w:ilvl="4">
      <w:start w:val="1"/>
      <w:numFmt w:val="decimal"/>
      <w:lvlText w:val="%1.%2.%3.%4.%5."/>
      <w:lvlJc w:val="left"/>
      <w:pPr>
        <w:ind w:left="992" w:hanging="992"/>
      </w:pPr>
      <w:rPr>
        <w:rFonts w:hint="default"/>
        <w:lang w:val="zh-CN" w:eastAsia="zh-CN" w:bidi="zh-CN"/>
      </w:rPr>
    </w:lvl>
    <w:lvl w:ilvl="5">
      <w:start w:val="1"/>
      <w:numFmt w:val="decimal"/>
      <w:lvlText w:val="%1.%2.%3.%4.%5.%6."/>
      <w:lvlJc w:val="left"/>
      <w:pPr>
        <w:ind w:left="1134" w:hanging="1134"/>
      </w:pPr>
      <w:rPr>
        <w:rFonts w:hint="default"/>
        <w:lang w:val="zh-CN" w:eastAsia="zh-CN" w:bidi="zh-CN"/>
      </w:rPr>
    </w:lvl>
    <w:lvl w:ilvl="6">
      <w:start w:val="1"/>
      <w:numFmt w:val="decimal"/>
      <w:lvlText w:val="%1.%2.%3.%4.%5.%6.%7."/>
      <w:lvlJc w:val="left"/>
      <w:pPr>
        <w:ind w:left="1276" w:hanging="1276"/>
      </w:pPr>
      <w:rPr>
        <w:rFonts w:hint="default"/>
        <w:lang w:val="zh-CN" w:eastAsia="zh-CN" w:bidi="zh-CN"/>
      </w:rPr>
    </w:lvl>
    <w:lvl w:ilvl="7">
      <w:start w:val="1"/>
      <w:numFmt w:val="decimal"/>
      <w:lvlText w:val="%1.%2.%3.%4.%5.%6.%7.%8."/>
      <w:lvlJc w:val="left"/>
      <w:pPr>
        <w:ind w:left="1418" w:hanging="1418"/>
      </w:pPr>
      <w:rPr>
        <w:rFonts w:hint="default"/>
        <w:lang w:val="zh-CN" w:eastAsia="zh-CN" w:bidi="zh-CN"/>
      </w:rPr>
    </w:lvl>
    <w:lvl w:ilvl="8">
      <w:start w:val="1"/>
      <w:numFmt w:val="decimal"/>
      <w:lvlText w:val="%1.%2.%3.%4.%5.%6.%7.%8.%9."/>
      <w:lvlJc w:val="left"/>
      <w:pPr>
        <w:ind w:left="1559" w:hanging="1559"/>
      </w:pPr>
      <w:rPr>
        <w:rFonts w:hint="default"/>
        <w:lang w:val="zh-CN" w:eastAsia="zh-CN" w:bidi="zh-CN"/>
      </w:rPr>
    </w:lvl>
  </w:abstractNum>
  <w:num w:numId="1">
    <w:abstractNumId w:val="16"/>
  </w:num>
  <w:num w:numId="2">
    <w:abstractNumId w:val="2"/>
  </w:num>
  <w:num w:numId="3">
    <w:abstractNumId w:val="5"/>
  </w:num>
  <w:num w:numId="4">
    <w:abstractNumId w:val="1"/>
  </w:num>
  <w:num w:numId="5">
    <w:abstractNumId w:val="15"/>
  </w:num>
  <w:num w:numId="6">
    <w:abstractNumId w:val="7"/>
  </w:num>
  <w:num w:numId="7">
    <w:abstractNumId w:val="12"/>
  </w:num>
  <w:num w:numId="8">
    <w:abstractNumId w:val="10"/>
  </w:num>
  <w:num w:numId="9">
    <w:abstractNumId w:val="17"/>
  </w:num>
  <w:num w:numId="10">
    <w:abstractNumId w:val="0"/>
  </w:num>
  <w:num w:numId="11">
    <w:abstractNumId w:val="6"/>
  </w:num>
  <w:num w:numId="12">
    <w:abstractNumId w:val="8"/>
  </w:num>
  <w:num w:numId="13">
    <w:abstractNumId w:val="3"/>
  </w:num>
  <w:num w:numId="14">
    <w:abstractNumId w:val="4"/>
  </w:num>
  <w:num w:numId="15">
    <w:abstractNumId w:val="14"/>
  </w:num>
  <w:num w:numId="16">
    <w:abstractNumId w:val="9"/>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5EAE"/>
    <w:rsid w:val="000D082D"/>
    <w:rsid w:val="000F7F92"/>
    <w:rsid w:val="00174B60"/>
    <w:rsid w:val="001F2D09"/>
    <w:rsid w:val="00227852"/>
    <w:rsid w:val="0026456D"/>
    <w:rsid w:val="002A007B"/>
    <w:rsid w:val="00343907"/>
    <w:rsid w:val="003B2019"/>
    <w:rsid w:val="005A486F"/>
    <w:rsid w:val="006D482C"/>
    <w:rsid w:val="0073042F"/>
    <w:rsid w:val="00753283"/>
    <w:rsid w:val="00777ED0"/>
    <w:rsid w:val="007B6A28"/>
    <w:rsid w:val="007D7F56"/>
    <w:rsid w:val="0094292F"/>
    <w:rsid w:val="0096079B"/>
    <w:rsid w:val="00A40D1B"/>
    <w:rsid w:val="00A42C70"/>
    <w:rsid w:val="00A556FC"/>
    <w:rsid w:val="00AF5EAE"/>
    <w:rsid w:val="00B4243F"/>
    <w:rsid w:val="00B72B82"/>
    <w:rsid w:val="00C4349E"/>
    <w:rsid w:val="00C73F49"/>
    <w:rsid w:val="00CD1587"/>
    <w:rsid w:val="00D32801"/>
    <w:rsid w:val="00D544B2"/>
    <w:rsid w:val="00DC6237"/>
    <w:rsid w:val="00E00937"/>
    <w:rsid w:val="00EA63F9"/>
    <w:rsid w:val="00ED257E"/>
    <w:rsid w:val="00F278CE"/>
    <w:rsid w:val="00F80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5EAE"/>
    <w:pPr>
      <w:widowControl w:val="0"/>
      <w:autoSpaceDE w:val="0"/>
      <w:autoSpaceDN w:val="0"/>
    </w:pPr>
    <w:rPr>
      <w:rFonts w:ascii="Noto Sans Mono CJK JP Regular" w:eastAsia="Noto Sans Mono CJK JP Regular" w:hAnsi="Noto Sans Mono CJK JP Regular" w:cs="Noto Sans Mono CJK JP Regular"/>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EAE"/>
    <w:rPr>
      <w:sz w:val="18"/>
      <w:szCs w:val="18"/>
    </w:rPr>
  </w:style>
  <w:style w:type="paragraph" w:styleId="a4">
    <w:name w:val="footer"/>
    <w:basedOn w:val="a"/>
    <w:link w:val="Char0"/>
    <w:uiPriority w:val="99"/>
    <w:semiHidden/>
    <w:unhideWhenUsed/>
    <w:rsid w:val="00AF5EAE"/>
    <w:pPr>
      <w:tabs>
        <w:tab w:val="center" w:pos="4153"/>
        <w:tab w:val="right" w:pos="8306"/>
      </w:tabs>
      <w:snapToGrid w:val="0"/>
    </w:pPr>
    <w:rPr>
      <w:sz w:val="18"/>
      <w:szCs w:val="18"/>
    </w:rPr>
  </w:style>
  <w:style w:type="character" w:customStyle="1" w:styleId="Char0">
    <w:name w:val="页脚 Char"/>
    <w:basedOn w:val="a0"/>
    <w:link w:val="a4"/>
    <w:uiPriority w:val="99"/>
    <w:semiHidden/>
    <w:rsid w:val="00AF5EAE"/>
    <w:rPr>
      <w:sz w:val="18"/>
      <w:szCs w:val="18"/>
    </w:rPr>
  </w:style>
  <w:style w:type="table" w:customStyle="1" w:styleId="TableNormal">
    <w:name w:val="Table Normal"/>
    <w:uiPriority w:val="2"/>
    <w:semiHidden/>
    <w:unhideWhenUsed/>
    <w:qFormat/>
    <w:rsid w:val="00AF5EA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AF5EAE"/>
    <w:rPr>
      <w:sz w:val="21"/>
      <w:szCs w:val="21"/>
    </w:rPr>
  </w:style>
  <w:style w:type="character" w:customStyle="1" w:styleId="Char1">
    <w:name w:val="正文文本 Char"/>
    <w:basedOn w:val="a0"/>
    <w:link w:val="a5"/>
    <w:uiPriority w:val="1"/>
    <w:rsid w:val="00AF5EAE"/>
    <w:rPr>
      <w:rFonts w:ascii="Noto Sans Mono CJK JP Regular" w:eastAsia="Noto Sans Mono CJK JP Regular" w:hAnsi="Noto Sans Mono CJK JP Regular" w:cs="Noto Sans Mono CJK JP Regular"/>
      <w:kern w:val="0"/>
      <w:szCs w:val="21"/>
      <w:lang w:val="zh-CN" w:bidi="zh-CN"/>
    </w:rPr>
  </w:style>
  <w:style w:type="paragraph" w:customStyle="1" w:styleId="Heading1">
    <w:name w:val="Heading 1"/>
    <w:basedOn w:val="a"/>
    <w:uiPriority w:val="1"/>
    <w:qFormat/>
    <w:rsid w:val="00AF5EAE"/>
    <w:pPr>
      <w:spacing w:line="551" w:lineRule="exact"/>
      <w:ind w:left="1173"/>
      <w:outlineLvl w:val="1"/>
    </w:pPr>
    <w:rPr>
      <w:sz w:val="30"/>
      <w:szCs w:val="30"/>
    </w:rPr>
  </w:style>
  <w:style w:type="paragraph" w:styleId="a6">
    <w:name w:val="List Paragraph"/>
    <w:basedOn w:val="a"/>
    <w:uiPriority w:val="1"/>
    <w:qFormat/>
    <w:rsid w:val="00AF5EAE"/>
    <w:pPr>
      <w:ind w:left="1600" w:right="1171" w:hanging="420"/>
      <w:jc w:val="both"/>
    </w:pPr>
  </w:style>
  <w:style w:type="paragraph" w:customStyle="1" w:styleId="TableParagraph">
    <w:name w:val="Table Paragraph"/>
    <w:basedOn w:val="a"/>
    <w:uiPriority w:val="1"/>
    <w:qFormat/>
    <w:rsid w:val="00AF5EAE"/>
  </w:style>
  <w:style w:type="paragraph" w:styleId="a7">
    <w:name w:val="Balloon Text"/>
    <w:basedOn w:val="a"/>
    <w:link w:val="Char2"/>
    <w:uiPriority w:val="99"/>
    <w:semiHidden/>
    <w:unhideWhenUsed/>
    <w:rsid w:val="00AF5EAE"/>
    <w:rPr>
      <w:sz w:val="18"/>
      <w:szCs w:val="18"/>
    </w:rPr>
  </w:style>
  <w:style w:type="character" w:customStyle="1" w:styleId="Char2">
    <w:name w:val="批注框文本 Char"/>
    <w:basedOn w:val="a0"/>
    <w:link w:val="a7"/>
    <w:uiPriority w:val="99"/>
    <w:semiHidden/>
    <w:rsid w:val="00AF5EAE"/>
    <w:rPr>
      <w:rFonts w:ascii="Noto Sans Mono CJK JP Regular" w:eastAsia="Noto Sans Mono CJK JP Regular" w:hAnsi="Noto Sans Mono CJK JP Regular" w:cs="Noto Sans Mono CJK JP Regular"/>
      <w:kern w:val="0"/>
      <w:sz w:val="18"/>
      <w:szCs w:val="18"/>
      <w:lang w:val="zh-CN" w:bidi="zh-CN"/>
    </w:rPr>
  </w:style>
</w:styles>
</file>

<file path=word/webSettings.xml><?xml version="1.0" encoding="utf-8"?>
<w:webSettings xmlns:r="http://schemas.openxmlformats.org/officeDocument/2006/relationships" xmlns:w="http://schemas.openxmlformats.org/wordprocessingml/2006/main">
  <w:divs>
    <w:div w:id="28994447">
      <w:bodyDiv w:val="1"/>
      <w:marLeft w:val="0"/>
      <w:marRight w:val="0"/>
      <w:marTop w:val="0"/>
      <w:marBottom w:val="0"/>
      <w:divBdr>
        <w:top w:val="none" w:sz="0" w:space="0" w:color="auto"/>
        <w:left w:val="none" w:sz="0" w:space="0" w:color="auto"/>
        <w:bottom w:val="none" w:sz="0" w:space="0" w:color="auto"/>
        <w:right w:val="none" w:sz="0" w:space="0" w:color="auto"/>
      </w:divBdr>
    </w:div>
    <w:div w:id="79495770">
      <w:bodyDiv w:val="1"/>
      <w:marLeft w:val="0"/>
      <w:marRight w:val="0"/>
      <w:marTop w:val="0"/>
      <w:marBottom w:val="0"/>
      <w:divBdr>
        <w:top w:val="none" w:sz="0" w:space="0" w:color="auto"/>
        <w:left w:val="none" w:sz="0" w:space="0" w:color="auto"/>
        <w:bottom w:val="none" w:sz="0" w:space="0" w:color="auto"/>
        <w:right w:val="none" w:sz="0" w:space="0" w:color="auto"/>
      </w:divBdr>
    </w:div>
    <w:div w:id="368995752">
      <w:bodyDiv w:val="1"/>
      <w:marLeft w:val="0"/>
      <w:marRight w:val="0"/>
      <w:marTop w:val="0"/>
      <w:marBottom w:val="0"/>
      <w:divBdr>
        <w:top w:val="none" w:sz="0" w:space="0" w:color="auto"/>
        <w:left w:val="none" w:sz="0" w:space="0" w:color="auto"/>
        <w:bottom w:val="none" w:sz="0" w:space="0" w:color="auto"/>
        <w:right w:val="none" w:sz="0" w:space="0" w:color="auto"/>
      </w:divBdr>
    </w:div>
    <w:div w:id="1513455341">
      <w:bodyDiv w:val="1"/>
      <w:marLeft w:val="0"/>
      <w:marRight w:val="0"/>
      <w:marTop w:val="0"/>
      <w:marBottom w:val="0"/>
      <w:divBdr>
        <w:top w:val="none" w:sz="0" w:space="0" w:color="auto"/>
        <w:left w:val="none" w:sz="0" w:space="0" w:color="auto"/>
        <w:bottom w:val="none" w:sz="0" w:space="0" w:color="auto"/>
        <w:right w:val="none" w:sz="0" w:space="0" w:color="auto"/>
      </w:divBdr>
    </w:div>
    <w:div w:id="1566800600">
      <w:bodyDiv w:val="1"/>
      <w:marLeft w:val="0"/>
      <w:marRight w:val="0"/>
      <w:marTop w:val="0"/>
      <w:marBottom w:val="0"/>
      <w:divBdr>
        <w:top w:val="none" w:sz="0" w:space="0" w:color="auto"/>
        <w:left w:val="none" w:sz="0" w:space="0" w:color="auto"/>
        <w:bottom w:val="none" w:sz="0" w:space="0" w:color="auto"/>
        <w:right w:val="none" w:sz="0" w:space="0" w:color="auto"/>
      </w:divBdr>
    </w:div>
    <w:div w:id="1635257033">
      <w:bodyDiv w:val="1"/>
      <w:marLeft w:val="0"/>
      <w:marRight w:val="0"/>
      <w:marTop w:val="0"/>
      <w:marBottom w:val="0"/>
      <w:divBdr>
        <w:top w:val="none" w:sz="0" w:space="0" w:color="auto"/>
        <w:left w:val="none" w:sz="0" w:space="0" w:color="auto"/>
        <w:bottom w:val="none" w:sz="0" w:space="0" w:color="auto"/>
        <w:right w:val="none" w:sz="0" w:space="0" w:color="auto"/>
      </w:divBdr>
    </w:div>
    <w:div w:id="1966539750">
      <w:bodyDiv w:val="1"/>
      <w:marLeft w:val="0"/>
      <w:marRight w:val="0"/>
      <w:marTop w:val="0"/>
      <w:marBottom w:val="0"/>
      <w:divBdr>
        <w:top w:val="none" w:sz="0" w:space="0" w:color="auto"/>
        <w:left w:val="none" w:sz="0" w:space="0" w:color="auto"/>
        <w:bottom w:val="none" w:sz="0" w:space="0" w:color="auto"/>
        <w:right w:val="none" w:sz="0" w:space="0" w:color="auto"/>
      </w:divBdr>
    </w:div>
    <w:div w:id="20817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78AED2-C0AD-449D-82D9-06495D15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11</Pages>
  <Words>1111</Words>
  <Characters>6339</Characters>
  <Application>Microsoft Office Word</Application>
  <DocSecurity>0</DocSecurity>
  <Lines>52</Lines>
  <Paragraphs>14</Paragraphs>
  <ScaleCrop>false</ScaleCrop>
  <Company>china</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周森茂</dc:creator>
  <cp:keywords/>
  <dc:description/>
  <cp:lastModifiedBy>周森茂</cp:lastModifiedBy>
  <cp:revision>7</cp:revision>
  <dcterms:created xsi:type="dcterms:W3CDTF">2018-07-04T02:42:00Z</dcterms:created>
  <dcterms:modified xsi:type="dcterms:W3CDTF">2018-07-09T05:06:00Z</dcterms:modified>
</cp:coreProperties>
</file>