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41" w:rsidRPr="00EA5F51" w:rsidRDefault="000E5CAA" w:rsidP="00CE63AF">
      <w:pPr>
        <w:adjustRightInd w:val="0"/>
        <w:snapToGrid w:val="0"/>
        <w:spacing w:after="240" w:line="276" w:lineRule="auto"/>
        <w:jc w:val="center"/>
        <w:rPr>
          <w:rFonts w:ascii="宋体" w:hAnsi="宋体"/>
          <w:color w:val="000000"/>
          <w:sz w:val="28"/>
          <w:szCs w:val="28"/>
        </w:rPr>
      </w:pPr>
      <w:r>
        <w:rPr>
          <w:rFonts w:ascii="宋体" w:hAnsi="宋体" w:cs="宋体" w:hint="eastAsia"/>
          <w:color w:val="000000"/>
          <w:sz w:val="28"/>
          <w:szCs w:val="28"/>
          <w:u w:val="single"/>
        </w:rPr>
        <w:t xml:space="preserve">   A      </w:t>
      </w:r>
      <w:r w:rsidR="00956C41" w:rsidRPr="00EA5F51">
        <w:rPr>
          <w:rFonts w:ascii="宋体" w:hAnsi="宋体" w:cs="宋体" w:hint="eastAsia"/>
          <w:color w:val="000000"/>
          <w:sz w:val="28"/>
          <w:szCs w:val="28"/>
        </w:rPr>
        <w:t>与</w:t>
      </w:r>
      <w:r w:rsidR="004D0E06">
        <w:rPr>
          <w:rFonts w:ascii="宋体" w:hAnsi="宋体" w:cs="宋体" w:hint="eastAsia"/>
          <w:color w:val="000000"/>
          <w:sz w:val="28"/>
          <w:szCs w:val="28"/>
        </w:rPr>
        <w:t>某某</w:t>
      </w:r>
      <w:r w:rsidR="00956C41" w:rsidRPr="00EA5F51">
        <w:rPr>
          <w:rFonts w:ascii="宋体" w:hAnsi="宋体" w:cs="宋体" w:hint="eastAsia"/>
          <w:color w:val="000000"/>
          <w:sz w:val="28"/>
          <w:szCs w:val="28"/>
        </w:rPr>
        <w:t>网络技术服务有限公司</w:t>
      </w:r>
      <w:r w:rsidR="00DD2D09" w:rsidRPr="00C26AF0">
        <w:rPr>
          <w:rFonts w:ascii="宋体" w:hAnsi="宋体" w:cs="宋体" w:hint="eastAsia"/>
          <w:sz w:val="28"/>
          <w:szCs w:val="28"/>
        </w:rPr>
        <w:t>的</w:t>
      </w:r>
      <w:r w:rsidR="00F055E3">
        <w:rPr>
          <w:rFonts w:ascii="宋体" w:hAnsi="宋体" w:cs="宋体" w:hint="eastAsia"/>
          <w:sz w:val="28"/>
          <w:szCs w:val="28"/>
        </w:rPr>
        <w:t>全网电子商务</w:t>
      </w:r>
      <w:r w:rsidR="00956C41" w:rsidRPr="00EA5F51">
        <w:rPr>
          <w:rFonts w:ascii="宋体" w:hAnsi="宋体" w:cs="宋体" w:hint="eastAsia"/>
          <w:color w:val="000000"/>
          <w:sz w:val="28"/>
          <w:szCs w:val="28"/>
        </w:rPr>
        <w:t>合作协议</w:t>
      </w:r>
    </w:p>
    <w:p w:rsidR="00956C41" w:rsidRPr="00C26AF0" w:rsidRDefault="00956C41" w:rsidP="00CE63AF">
      <w:pPr>
        <w:widowControl/>
        <w:shd w:val="clear" w:color="auto" w:fill="FFFFFF"/>
        <w:adjustRightInd w:val="0"/>
        <w:snapToGrid w:val="0"/>
        <w:spacing w:after="240" w:line="276" w:lineRule="auto"/>
        <w:jc w:val="left"/>
        <w:rPr>
          <w:rFonts w:ascii="微软雅黑" w:eastAsia="微软雅黑" w:hAnsi="微软雅黑"/>
          <w:color w:val="000000"/>
          <w:kern w:val="0"/>
        </w:rPr>
      </w:pPr>
    </w:p>
    <w:p w:rsidR="00956C41" w:rsidRPr="00EA5F51" w:rsidRDefault="00956C41" w:rsidP="00CE63AF">
      <w:pPr>
        <w:widowControl/>
        <w:shd w:val="clear" w:color="auto" w:fill="FFFFFF"/>
        <w:adjustRightInd w:val="0"/>
        <w:snapToGrid w:val="0"/>
        <w:spacing w:after="240" w:line="276" w:lineRule="auto"/>
        <w:jc w:val="left"/>
        <w:rPr>
          <w:rFonts w:ascii="华文细黑" w:eastAsia="华文细黑" w:hAnsi="华文细黑" w:cs="华文细黑"/>
          <w:b/>
          <w:color w:val="000000"/>
          <w:kern w:val="0"/>
        </w:rPr>
      </w:pPr>
      <w:r w:rsidRPr="00EA5F51">
        <w:rPr>
          <w:rFonts w:ascii="华文细黑" w:eastAsia="华文细黑" w:hAnsi="华文细黑" w:cs="华文细黑" w:hint="eastAsia"/>
          <w:b/>
          <w:color w:val="000000"/>
          <w:kern w:val="0"/>
        </w:rPr>
        <w:t>甲方：以下简称甲方</w:t>
      </w:r>
    </w:p>
    <w:p w:rsidR="00956C41" w:rsidRPr="00EA5F51" w:rsidRDefault="00956C41" w:rsidP="00CE63AF">
      <w:pPr>
        <w:widowControl/>
        <w:shd w:val="clear" w:color="auto" w:fill="FFFFFF"/>
        <w:adjustRightInd w:val="0"/>
        <w:snapToGrid w:val="0"/>
        <w:spacing w:after="240" w:line="276" w:lineRule="auto"/>
        <w:jc w:val="left"/>
        <w:rPr>
          <w:rFonts w:ascii="华文细黑" w:eastAsia="华文细黑" w:hAnsi="华文细黑"/>
          <w:b/>
          <w:color w:val="000000"/>
        </w:rPr>
      </w:pPr>
      <w:r w:rsidRPr="00EA5F51">
        <w:rPr>
          <w:rFonts w:ascii="华文细黑" w:eastAsia="华文细黑" w:hAnsi="华文细黑" w:cs="华文细黑" w:hint="eastAsia"/>
          <w:b/>
          <w:color w:val="000000"/>
        </w:rPr>
        <w:t>乙方：以下简称乙方</w:t>
      </w:r>
    </w:p>
    <w:p w:rsidR="00956C41" w:rsidRPr="00EA5F51" w:rsidRDefault="00956C41" w:rsidP="00CE63AF">
      <w:pPr>
        <w:widowControl/>
        <w:shd w:val="clear" w:color="auto" w:fill="FFFFFF"/>
        <w:adjustRightInd w:val="0"/>
        <w:snapToGrid w:val="0"/>
        <w:spacing w:after="240" w:line="276" w:lineRule="auto"/>
        <w:ind w:firstLineChars="200" w:firstLine="420"/>
        <w:jc w:val="left"/>
        <w:rPr>
          <w:rFonts w:ascii="华文细黑" w:eastAsia="华文细黑" w:hAnsi="华文细黑"/>
          <w:color w:val="000000"/>
          <w:kern w:val="0"/>
        </w:rPr>
      </w:pPr>
      <w:r w:rsidRPr="00EA5F51">
        <w:rPr>
          <w:rFonts w:ascii="华文细黑" w:eastAsia="华文细黑" w:hAnsi="华文细黑" w:cs="华文细黑" w:hint="eastAsia"/>
          <w:color w:val="000000"/>
          <w:kern w:val="0"/>
        </w:rPr>
        <w:t>甲乙双方经平等、友好协</w:t>
      </w:r>
      <w:r w:rsidR="009448A0" w:rsidRPr="00EA5F51">
        <w:rPr>
          <w:rFonts w:ascii="华文细黑" w:eastAsia="华文细黑" w:hAnsi="华文细黑" w:cs="华文细黑" w:hint="eastAsia"/>
          <w:color w:val="000000"/>
          <w:kern w:val="0"/>
        </w:rPr>
        <w:t>商，根据《中华人民共和国合同法》的规定，就甲方委托乙方为其</w:t>
      </w:r>
      <w:r w:rsidR="00F055E3">
        <w:rPr>
          <w:rFonts w:ascii="华文细黑" w:eastAsia="华文细黑" w:hAnsi="华文细黑" w:cs="华文细黑" w:hint="eastAsia"/>
          <w:color w:val="000000"/>
          <w:kern w:val="0"/>
        </w:rPr>
        <w:t>全网电子商务</w:t>
      </w:r>
      <w:r w:rsidR="009448A0" w:rsidRPr="00EA5F51">
        <w:rPr>
          <w:rFonts w:ascii="华文细黑" w:eastAsia="华文细黑" w:hAnsi="华文细黑" w:cs="华文细黑" w:hint="eastAsia"/>
          <w:color w:val="000000"/>
          <w:kern w:val="0"/>
        </w:rPr>
        <w:t>的运营外包服务达成下述</w:t>
      </w:r>
      <w:r w:rsidRPr="00EA5F51">
        <w:rPr>
          <w:rFonts w:ascii="华文细黑" w:eastAsia="华文细黑" w:hAnsi="华文细黑" w:cs="华文细黑" w:hint="eastAsia"/>
          <w:color w:val="000000"/>
          <w:kern w:val="0"/>
        </w:rPr>
        <w:t>协议，并愿意在此基础上双方共同遵守，</w:t>
      </w:r>
      <w:r w:rsidRPr="00EA5F51">
        <w:rPr>
          <w:rFonts w:ascii="华文细黑" w:eastAsia="华文细黑" w:hAnsi="华文细黑" w:cs="华文细黑" w:hint="eastAsia"/>
          <w:color w:val="000000"/>
        </w:rPr>
        <w:t>精诚合作，互相支持，共同发展。</w:t>
      </w:r>
    </w:p>
    <w:p w:rsidR="00956C41" w:rsidRPr="00EA5F51" w:rsidRDefault="00956C41" w:rsidP="00CE63AF">
      <w:pPr>
        <w:widowControl/>
        <w:shd w:val="clear" w:color="auto" w:fill="FFFFFF"/>
        <w:adjustRightInd w:val="0"/>
        <w:snapToGrid w:val="0"/>
        <w:spacing w:after="240" w:line="276" w:lineRule="auto"/>
        <w:jc w:val="left"/>
        <w:rPr>
          <w:rFonts w:ascii="华文细黑" w:eastAsia="华文细黑" w:hAnsi="华文细黑"/>
          <w:b/>
          <w:bCs/>
          <w:color w:val="000000"/>
          <w:kern w:val="0"/>
        </w:rPr>
      </w:pPr>
      <w:r w:rsidRPr="00EA5F51">
        <w:rPr>
          <w:rFonts w:ascii="华文细黑" w:eastAsia="华文细黑" w:hAnsi="华文细黑" w:cs="华文细黑" w:hint="eastAsia"/>
          <w:b/>
          <w:bCs/>
          <w:color w:val="000000"/>
          <w:kern w:val="0"/>
        </w:rPr>
        <w:t>第一章总则</w:t>
      </w:r>
    </w:p>
    <w:p w:rsidR="00956C41" w:rsidRPr="00EA5F51" w:rsidRDefault="00956C41" w:rsidP="00CE63AF">
      <w:pPr>
        <w:numPr>
          <w:ilvl w:val="0"/>
          <w:numId w:val="1"/>
        </w:numPr>
        <w:adjustRightInd w:val="0"/>
        <w:snapToGrid w:val="0"/>
        <w:spacing w:after="240" w:line="276" w:lineRule="auto"/>
        <w:rPr>
          <w:rFonts w:ascii="华文细黑" w:eastAsia="华文细黑" w:hAnsi="华文细黑" w:cs="华文细黑"/>
          <w:color w:val="000000"/>
        </w:rPr>
      </w:pPr>
      <w:r w:rsidRPr="00EA5F51">
        <w:rPr>
          <w:rFonts w:ascii="华文细黑" w:eastAsia="华文细黑" w:hAnsi="华文细黑" w:cs="华文细黑" w:hint="eastAsia"/>
          <w:color w:val="000000"/>
        </w:rPr>
        <w:t>合作内容：</w:t>
      </w:r>
      <w:r w:rsidRPr="00EA5F51">
        <w:rPr>
          <w:rFonts w:ascii="华文细黑" w:eastAsia="华文细黑" w:hAnsi="华文细黑" w:cs="华文细黑" w:hint="eastAsia"/>
          <w:color w:val="000000"/>
          <w:kern w:val="0"/>
        </w:rPr>
        <w:t>乙方是一家专注于从事面</w:t>
      </w:r>
      <w:r w:rsidRPr="00EA5F51">
        <w:rPr>
          <w:rFonts w:ascii="华文细黑" w:eastAsia="华文细黑" w:hAnsi="华文细黑" w:cs="华文细黑" w:hint="eastAsia"/>
          <w:color w:val="000000"/>
        </w:rPr>
        <w:t>向消费者的电子商务（</w:t>
      </w:r>
      <w:r w:rsidRPr="00EA5F51">
        <w:rPr>
          <w:rFonts w:ascii="华文细黑" w:eastAsia="华文细黑" w:hAnsi="华文细黑" w:cs="华文细黑"/>
          <w:color w:val="000000"/>
        </w:rPr>
        <w:t>B2C</w:t>
      </w:r>
      <w:r w:rsidR="00BE4236" w:rsidRPr="00EA5F51">
        <w:rPr>
          <w:rFonts w:ascii="华文细黑" w:eastAsia="华文细黑" w:hAnsi="华文细黑" w:cs="华文细黑" w:hint="eastAsia"/>
          <w:color w:val="000000"/>
        </w:rPr>
        <w:t>）外包运营公司。</w:t>
      </w:r>
      <w:r w:rsidRPr="00EA5F51">
        <w:rPr>
          <w:rFonts w:ascii="华文细黑" w:eastAsia="华文细黑" w:hAnsi="华文细黑" w:cs="华文细黑" w:hint="eastAsia"/>
          <w:color w:val="000000"/>
        </w:rPr>
        <w:t>乙方以自身的技术实力和在电子商务方面的运营经验和能力，协助甲方</w:t>
      </w:r>
      <w:r w:rsidR="001B50A2">
        <w:rPr>
          <w:rFonts w:ascii="华文细黑" w:eastAsia="华文细黑" w:hAnsi="华文细黑" w:cs="华文细黑" w:hint="eastAsia"/>
          <w:color w:val="000000"/>
        </w:rPr>
        <w:t>筹建</w:t>
      </w:r>
      <w:r w:rsidRPr="00EA5F51">
        <w:rPr>
          <w:rFonts w:ascii="华文细黑" w:eastAsia="华文细黑" w:hAnsi="华文细黑" w:cs="华文细黑" w:hint="eastAsia"/>
          <w:color w:val="000000"/>
        </w:rPr>
        <w:t>并</w:t>
      </w:r>
      <w:r w:rsidR="00946C01" w:rsidRPr="00EA5F51">
        <w:rPr>
          <w:rFonts w:ascii="华文细黑" w:eastAsia="华文细黑" w:hAnsi="华文细黑" w:cs="华文细黑" w:hint="eastAsia"/>
          <w:color w:val="000000"/>
        </w:rPr>
        <w:t>运营</w:t>
      </w:r>
      <w:r w:rsidR="00990025" w:rsidRPr="00EA5F51">
        <w:rPr>
          <w:rFonts w:ascii="华文细黑" w:eastAsia="华文细黑" w:hAnsi="华文细黑" w:cs="华文细黑" w:hint="eastAsia"/>
          <w:color w:val="000000"/>
        </w:rPr>
        <w:t>全网电子商务</w:t>
      </w:r>
      <w:r w:rsidR="00BE4236" w:rsidRPr="00EA5F51">
        <w:rPr>
          <w:rFonts w:ascii="华文细黑" w:eastAsia="华文细黑" w:hAnsi="华文细黑" w:cs="华文细黑" w:hint="eastAsia"/>
          <w:color w:val="000000"/>
        </w:rPr>
        <w:t>业务</w:t>
      </w:r>
      <w:r w:rsidRPr="00EA5F51">
        <w:rPr>
          <w:rFonts w:ascii="华文细黑" w:eastAsia="华文细黑" w:hAnsi="华文细黑" w:cs="华文细黑" w:hint="eastAsia"/>
          <w:color w:val="000000"/>
        </w:rPr>
        <w:t>，</w:t>
      </w:r>
      <w:r w:rsidR="00BE4236" w:rsidRPr="00EA5F51">
        <w:rPr>
          <w:rFonts w:ascii="华文细黑" w:eastAsia="华文细黑" w:hAnsi="华文细黑" w:cs="华文细黑" w:hint="eastAsia"/>
          <w:color w:val="000000"/>
        </w:rPr>
        <w:t>共同</w:t>
      </w:r>
      <w:r w:rsidRPr="00EA5F51">
        <w:rPr>
          <w:rFonts w:ascii="华文细黑" w:eastAsia="华文细黑" w:hAnsi="华文细黑" w:cs="华文细黑" w:hint="eastAsia"/>
          <w:color w:val="000000"/>
        </w:rPr>
        <w:t>向消费者</w:t>
      </w:r>
      <w:r w:rsidR="00BE4236" w:rsidRPr="00EA5F51">
        <w:rPr>
          <w:rFonts w:ascii="华文细黑" w:eastAsia="华文细黑" w:hAnsi="华文细黑" w:cs="华文细黑" w:hint="eastAsia"/>
          <w:color w:val="000000"/>
        </w:rPr>
        <w:t>提供服务。</w:t>
      </w:r>
      <w:r w:rsidRPr="00EA5F51">
        <w:rPr>
          <w:rFonts w:ascii="华文细黑" w:eastAsia="华文细黑" w:hAnsi="华文细黑" w:cs="华文细黑" w:hint="eastAsia"/>
          <w:color w:val="000000"/>
        </w:rPr>
        <w:t>包括但不限于新品销售</w:t>
      </w:r>
      <w:r w:rsidR="00990025" w:rsidRPr="00EA5F51">
        <w:rPr>
          <w:rFonts w:ascii="华文细黑" w:eastAsia="华文细黑" w:hAnsi="华文细黑" w:cs="华文细黑" w:hint="eastAsia"/>
          <w:color w:val="000000"/>
        </w:rPr>
        <w:t>、</w:t>
      </w:r>
      <w:r w:rsidRPr="00EA5F51">
        <w:rPr>
          <w:rFonts w:ascii="华文细黑" w:eastAsia="华文细黑" w:hAnsi="华文细黑" w:cs="华文细黑" w:hint="eastAsia"/>
          <w:color w:val="000000"/>
        </w:rPr>
        <w:t>折扣促销</w:t>
      </w:r>
      <w:r w:rsidR="00990025" w:rsidRPr="00EA5F51">
        <w:rPr>
          <w:rFonts w:ascii="华文细黑" w:eastAsia="华文细黑" w:hAnsi="华文细黑" w:cs="华文细黑" w:hint="eastAsia"/>
          <w:color w:val="000000"/>
        </w:rPr>
        <w:t>、</w:t>
      </w:r>
      <w:r w:rsidR="00B012B6" w:rsidRPr="00EA5F51">
        <w:rPr>
          <w:rFonts w:ascii="华文细黑" w:eastAsia="华文细黑" w:hAnsi="华文细黑" w:cs="华文细黑" w:hint="eastAsia"/>
          <w:color w:val="000000"/>
        </w:rPr>
        <w:t>会员管理</w:t>
      </w:r>
      <w:r w:rsidR="002D4BBD">
        <w:rPr>
          <w:rFonts w:ascii="华文细黑" w:eastAsia="华文细黑" w:hAnsi="华文细黑" w:cs="华文细黑" w:hint="eastAsia"/>
          <w:color w:val="000000"/>
        </w:rPr>
        <w:t>、</w:t>
      </w:r>
      <w:r w:rsidR="008C516F" w:rsidRPr="00EA5F51">
        <w:rPr>
          <w:rFonts w:ascii="华文细黑" w:eastAsia="华文细黑" w:hAnsi="华文细黑" w:cs="华文细黑" w:hint="eastAsia"/>
        </w:rPr>
        <w:t>系统服务、平台资源管理</w:t>
      </w:r>
      <w:r w:rsidR="00BE4236" w:rsidRPr="00EA5F51">
        <w:rPr>
          <w:rFonts w:ascii="华文细黑" w:eastAsia="华文细黑" w:hAnsi="华文细黑" w:cs="华文细黑" w:hint="eastAsia"/>
          <w:color w:val="000000"/>
        </w:rPr>
        <w:t>等等。</w:t>
      </w:r>
    </w:p>
    <w:p w:rsidR="00956C41" w:rsidRPr="00EA5F51" w:rsidRDefault="00BE4236" w:rsidP="00CE63AF">
      <w:pPr>
        <w:numPr>
          <w:ilvl w:val="0"/>
          <w:numId w:val="1"/>
        </w:numPr>
        <w:adjustRightInd w:val="0"/>
        <w:snapToGrid w:val="0"/>
        <w:spacing w:after="240" w:line="276" w:lineRule="auto"/>
        <w:rPr>
          <w:rFonts w:ascii="华文细黑" w:eastAsia="华文细黑" w:hAnsi="华文细黑"/>
          <w:color w:val="000000"/>
        </w:rPr>
      </w:pPr>
      <w:r w:rsidRPr="00EA5F51">
        <w:rPr>
          <w:rFonts w:ascii="华文细黑" w:eastAsia="华文细黑" w:hAnsi="华文细黑" w:cs="华文细黑" w:hint="eastAsia"/>
          <w:color w:val="000000"/>
        </w:rPr>
        <w:t>合作条件：甲方</w:t>
      </w:r>
      <w:r w:rsidR="00956C41" w:rsidRPr="00EA5F51">
        <w:rPr>
          <w:rFonts w:ascii="华文细黑" w:eastAsia="华文细黑" w:hAnsi="华文细黑" w:cs="华文细黑" w:hint="eastAsia"/>
          <w:color w:val="000000"/>
        </w:rPr>
        <w:t>拥有</w:t>
      </w:r>
      <w:r w:rsidR="009A148B" w:rsidRPr="00EA5F51">
        <w:rPr>
          <w:rFonts w:ascii="华文细黑" w:eastAsia="华文细黑" w:hAnsi="华文细黑" w:cs="华文细黑" w:hint="eastAsia"/>
          <w:color w:val="000000"/>
        </w:rPr>
        <w:t>所售</w:t>
      </w:r>
      <w:r w:rsidR="00990025" w:rsidRPr="00EA5F51">
        <w:rPr>
          <w:rFonts w:ascii="华文细黑" w:eastAsia="华文细黑" w:hAnsi="华文细黑" w:cs="华文细黑" w:hint="eastAsia"/>
          <w:color w:val="000000"/>
        </w:rPr>
        <w:t>品牌</w:t>
      </w:r>
      <w:r w:rsidRPr="00EA5F51">
        <w:rPr>
          <w:rFonts w:ascii="华文细黑" w:eastAsia="华文细黑" w:hAnsi="华文细黑" w:cs="华文细黑" w:hint="eastAsia"/>
          <w:color w:val="000000"/>
        </w:rPr>
        <w:t>在互联网上的商标使用权及商标使用权再授权，产品的分销权和</w:t>
      </w:r>
      <w:r w:rsidR="001B50A2">
        <w:rPr>
          <w:rFonts w:ascii="华文细黑" w:eastAsia="华文细黑" w:hAnsi="华文细黑" w:cs="华文细黑" w:hint="eastAsia"/>
          <w:color w:val="000000"/>
        </w:rPr>
        <w:t>零售权。乙方拥有面向最终消费者的全网电子商务运营</w:t>
      </w:r>
      <w:r w:rsidR="002D4BBD">
        <w:rPr>
          <w:rFonts w:ascii="华文细黑" w:eastAsia="华文细黑" w:hAnsi="华文细黑" w:cs="华文细黑" w:hint="eastAsia"/>
          <w:color w:val="000000"/>
        </w:rPr>
        <w:t>权</w:t>
      </w:r>
      <w:r w:rsidRPr="00EA5F51">
        <w:rPr>
          <w:rFonts w:ascii="华文细黑" w:eastAsia="华文细黑" w:hAnsi="华文细黑" w:cs="华文细黑" w:hint="eastAsia"/>
          <w:color w:val="000000"/>
        </w:rPr>
        <w:t>力。</w:t>
      </w:r>
    </w:p>
    <w:p w:rsidR="00956C41" w:rsidRPr="00EA5F51" w:rsidRDefault="00956C41" w:rsidP="00CE63AF">
      <w:pPr>
        <w:numPr>
          <w:ilvl w:val="0"/>
          <w:numId w:val="1"/>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合作方式及范围：甲方通过</w:t>
      </w:r>
      <w:r w:rsidR="00990025" w:rsidRPr="00EA5F51">
        <w:rPr>
          <w:rFonts w:ascii="华文细黑" w:eastAsia="华文细黑" w:hAnsi="华文细黑" w:cs="华文细黑" w:hint="eastAsia"/>
        </w:rPr>
        <w:t>全网电子商务</w:t>
      </w:r>
      <w:r w:rsidRPr="00EA5F51">
        <w:rPr>
          <w:rFonts w:ascii="华文细黑" w:eastAsia="华文细黑" w:hAnsi="华文细黑" w:cs="华文细黑" w:hint="eastAsia"/>
        </w:rPr>
        <w:t>向最终消费者</w:t>
      </w:r>
      <w:r w:rsidR="00BE4236" w:rsidRPr="00EA5F51">
        <w:rPr>
          <w:rFonts w:ascii="华文细黑" w:eastAsia="华文细黑" w:hAnsi="华文细黑" w:cs="华文细黑" w:hint="eastAsia"/>
        </w:rPr>
        <w:t>销售自己公司旗下的品牌商品，乙方为甲方该项业务提供外包运营服务。</w:t>
      </w:r>
      <w:r w:rsidRPr="00EA5F51">
        <w:rPr>
          <w:rFonts w:ascii="华文细黑" w:eastAsia="华文细黑" w:hAnsi="华文细黑" w:cs="华文细黑" w:hint="eastAsia"/>
        </w:rPr>
        <w:t>该外包运营</w:t>
      </w:r>
      <w:r w:rsidR="00C26AF0">
        <w:rPr>
          <w:rFonts w:ascii="华文细黑" w:eastAsia="华文细黑" w:hAnsi="华文细黑" w:cs="华文细黑" w:hint="eastAsia"/>
        </w:rPr>
        <w:t>服务包括但不限于网店建设、营销推广、网店</w:t>
      </w:r>
      <w:r w:rsidR="00B012B6" w:rsidRPr="00EA5F51">
        <w:rPr>
          <w:rFonts w:ascii="华文细黑" w:eastAsia="华文细黑" w:hAnsi="华文细黑" w:cs="华文细黑" w:hint="eastAsia"/>
        </w:rPr>
        <w:t>运营、客户服务</w:t>
      </w:r>
      <w:r w:rsidR="002D4BBD">
        <w:rPr>
          <w:rFonts w:ascii="华文细黑" w:eastAsia="华文细黑" w:hAnsi="华文细黑" w:cs="华文细黑" w:hint="eastAsia"/>
        </w:rPr>
        <w:t>、</w:t>
      </w:r>
      <w:r w:rsidR="008C516F" w:rsidRPr="00EA5F51">
        <w:rPr>
          <w:rFonts w:ascii="华文细黑" w:eastAsia="华文细黑" w:hAnsi="华文细黑" w:cs="华文细黑" w:hint="eastAsia"/>
        </w:rPr>
        <w:t>系统服务、</w:t>
      </w:r>
      <w:r w:rsidR="008C516F" w:rsidRPr="00C26AF0">
        <w:rPr>
          <w:rFonts w:ascii="华文细黑" w:eastAsia="华文细黑" w:hAnsi="华文细黑" w:cs="华文细黑" w:hint="eastAsia"/>
        </w:rPr>
        <w:t>平台资源管理</w:t>
      </w:r>
      <w:r w:rsidR="00BE4236" w:rsidRPr="00C26AF0">
        <w:rPr>
          <w:rFonts w:ascii="华文细黑" w:eastAsia="华文细黑" w:hAnsi="华文细黑" w:cs="华文细黑" w:hint="eastAsia"/>
        </w:rPr>
        <w:t>等</w:t>
      </w:r>
      <w:r w:rsidRPr="00C26AF0">
        <w:rPr>
          <w:rFonts w:ascii="华文细黑" w:eastAsia="华文细黑" w:hAnsi="华文细黑" w:cs="华文细黑" w:hint="eastAsia"/>
        </w:rPr>
        <w:t>。</w:t>
      </w:r>
      <w:r w:rsidR="00CE63AF" w:rsidRPr="00C26AF0">
        <w:rPr>
          <w:rFonts w:ascii="华文细黑" w:eastAsia="华文细黑" w:hAnsi="华文细黑" w:cs="Tahoma"/>
        </w:rPr>
        <w:t>甲方指定乙</w:t>
      </w:r>
      <w:r w:rsidR="00CE63AF" w:rsidRPr="001B50A2">
        <w:rPr>
          <w:rFonts w:ascii="华文细黑" w:eastAsia="华文细黑" w:hAnsi="华文细黑" w:cs="Tahoma"/>
        </w:rPr>
        <w:t>方为</w:t>
      </w:r>
      <w:r w:rsidR="001B50A2" w:rsidRPr="001B50A2">
        <w:rPr>
          <w:rFonts w:ascii="华文细黑" w:eastAsia="华文细黑" w:hAnsi="华文细黑" w:cs="Tahoma" w:hint="eastAsia"/>
        </w:rPr>
        <w:t>甲方旗下</w:t>
      </w:r>
      <w:r w:rsidR="00CE63AF" w:rsidRPr="001B50A2">
        <w:rPr>
          <w:rFonts w:ascii="华文细黑" w:eastAsia="华文细黑" w:hAnsi="华文细黑" w:cs="Tahoma" w:hint="eastAsia"/>
        </w:rPr>
        <w:t>品</w:t>
      </w:r>
      <w:r w:rsidR="00CE63AF" w:rsidRPr="00C26AF0">
        <w:rPr>
          <w:rFonts w:ascii="华文细黑" w:eastAsia="华文细黑" w:hAnsi="华文细黑" w:cs="Tahoma" w:hint="eastAsia"/>
        </w:rPr>
        <w:t>牌授权的</w:t>
      </w:r>
      <w:r w:rsidR="001B50A2">
        <w:rPr>
          <w:rFonts w:ascii="华文细黑" w:eastAsia="华文细黑" w:hAnsi="华文细黑" w:cs="Tahoma" w:hint="eastAsia"/>
        </w:rPr>
        <w:t>全网电子商务（包括但不限于</w:t>
      </w:r>
      <w:r w:rsidR="002E63CB" w:rsidRPr="00C26AF0">
        <w:rPr>
          <w:rFonts w:ascii="华文细黑" w:eastAsia="华文细黑" w:hAnsi="华文细黑" w:cs="Tahoma" w:hint="eastAsia"/>
        </w:rPr>
        <w:t>天猫商城</w:t>
      </w:r>
      <w:r w:rsidR="00CE63AF" w:rsidRPr="00C26AF0">
        <w:rPr>
          <w:rFonts w:ascii="华文细黑" w:eastAsia="华文细黑" w:hAnsi="华文细黑" w:cs="Tahoma" w:hint="eastAsia"/>
        </w:rPr>
        <w:t>、</w:t>
      </w:r>
      <w:r w:rsidR="002D4BBD">
        <w:rPr>
          <w:rFonts w:ascii="华文细黑" w:eastAsia="华文细黑" w:hAnsi="华文细黑" w:cs="Tahoma" w:hint="eastAsia"/>
        </w:rPr>
        <w:t>淘宝网、</w:t>
      </w:r>
      <w:r w:rsidR="00CE63AF" w:rsidRPr="00C26AF0">
        <w:rPr>
          <w:rFonts w:ascii="华文细黑" w:eastAsia="华文细黑" w:hAnsi="华文细黑" w:cs="Tahoma" w:hint="eastAsia"/>
        </w:rPr>
        <w:t>京东商城、</w:t>
      </w:r>
      <w:r w:rsidR="001B50A2">
        <w:rPr>
          <w:rFonts w:ascii="华文细黑" w:eastAsia="华文细黑" w:hAnsi="华文细黑" w:cs="Tahoma" w:hint="eastAsia"/>
        </w:rPr>
        <w:t>1号商城、</w:t>
      </w:r>
      <w:r w:rsidR="00CE63AF" w:rsidRPr="00C26AF0">
        <w:rPr>
          <w:rFonts w:ascii="华文细黑" w:eastAsia="华文细黑" w:hAnsi="华文细黑" w:cs="Tahoma" w:hint="eastAsia"/>
        </w:rPr>
        <w:t>QQ商城、</w:t>
      </w:r>
      <w:r w:rsidR="00E4782C">
        <w:rPr>
          <w:rFonts w:ascii="华文细黑" w:eastAsia="华文细黑" w:hAnsi="华文细黑" w:cs="Tahoma" w:hint="eastAsia"/>
        </w:rPr>
        <w:t>当当、</w:t>
      </w:r>
      <w:r w:rsidR="002E63CB">
        <w:rPr>
          <w:rFonts w:ascii="华文细黑" w:eastAsia="华文细黑" w:hAnsi="华文细黑" w:cs="Tahoma" w:hint="eastAsia"/>
        </w:rPr>
        <w:t>亚马逊中国</w:t>
      </w:r>
      <w:r w:rsidR="00E4782C">
        <w:rPr>
          <w:rFonts w:ascii="华文细黑" w:eastAsia="华文细黑" w:hAnsi="华文细黑" w:cs="Tahoma" w:hint="eastAsia"/>
        </w:rPr>
        <w:t>、</w:t>
      </w:r>
      <w:r w:rsidR="00CE63AF" w:rsidRPr="00EA5F51">
        <w:rPr>
          <w:rFonts w:ascii="华文细黑" w:eastAsia="华文细黑" w:hAnsi="华文细黑" w:cs="Tahoma" w:hint="eastAsia"/>
        </w:rPr>
        <w:t>聚美优品等平台</w:t>
      </w:r>
      <w:r w:rsidR="001B50A2">
        <w:rPr>
          <w:rFonts w:ascii="华文细黑" w:eastAsia="华文细黑" w:hAnsi="华文细黑" w:cs="Tahoma" w:hint="eastAsia"/>
        </w:rPr>
        <w:t>）</w:t>
      </w:r>
      <w:r w:rsidR="00CE63AF" w:rsidRPr="00EA5F51">
        <w:rPr>
          <w:rFonts w:ascii="华文细黑" w:eastAsia="华文细黑" w:hAnsi="华文细黑" w:cs="Tahoma" w:hint="eastAsia"/>
        </w:rPr>
        <w:t>唯一</w:t>
      </w:r>
      <w:r w:rsidR="00CE63AF" w:rsidRPr="00EA5F51">
        <w:rPr>
          <w:rFonts w:ascii="华文细黑" w:eastAsia="华文细黑" w:hAnsi="华文细黑" w:cs="Tahoma"/>
        </w:rPr>
        <w:t>运营外包合作</w:t>
      </w:r>
      <w:r w:rsidR="00BE4236" w:rsidRPr="00EA5F51">
        <w:rPr>
          <w:rFonts w:ascii="华文细黑" w:eastAsia="华文细黑" w:hAnsi="华文细黑" w:cs="Tahoma" w:hint="eastAsia"/>
        </w:rPr>
        <w:t>商。</w:t>
      </w:r>
    </w:p>
    <w:p w:rsidR="00CE63AF" w:rsidRPr="00C26AF0" w:rsidRDefault="00107434" w:rsidP="00CE63AF">
      <w:pPr>
        <w:numPr>
          <w:ilvl w:val="0"/>
          <w:numId w:val="1"/>
        </w:numPr>
        <w:spacing w:after="240" w:line="276" w:lineRule="auto"/>
        <w:rPr>
          <w:rFonts w:ascii="华文细黑" w:eastAsia="华文细黑" w:hAnsi="华文细黑" w:cs="Tahoma"/>
        </w:rPr>
      </w:pPr>
      <w:r w:rsidRPr="00C26AF0">
        <w:rPr>
          <w:rFonts w:ascii="华文细黑" w:eastAsia="华文细黑" w:hAnsi="华文细黑" w:cs="Tahoma" w:hint="eastAsia"/>
        </w:rPr>
        <w:t>针</w:t>
      </w:r>
      <w:r w:rsidRPr="001B50A2">
        <w:rPr>
          <w:rFonts w:ascii="华文细黑" w:eastAsia="华文细黑" w:hAnsi="华文细黑" w:cs="Tahoma" w:hint="eastAsia"/>
        </w:rPr>
        <w:t>对</w:t>
      </w:r>
      <w:r w:rsidR="001B50A2" w:rsidRPr="001B50A2">
        <w:rPr>
          <w:rFonts w:ascii="华文细黑" w:eastAsia="华文细黑" w:hAnsi="华文细黑" w:cs="Tahoma" w:hint="eastAsia"/>
        </w:rPr>
        <w:t>甲方</w:t>
      </w:r>
      <w:r w:rsidR="00CE63AF" w:rsidRPr="001B50A2">
        <w:rPr>
          <w:rFonts w:ascii="华文细黑" w:eastAsia="华文细黑" w:hAnsi="华文细黑" w:cs="Tahoma" w:hint="eastAsia"/>
        </w:rPr>
        <w:t>旗下</w:t>
      </w:r>
      <w:r w:rsidR="00CE63AF" w:rsidRPr="00C26AF0">
        <w:rPr>
          <w:rFonts w:ascii="华文细黑" w:eastAsia="华文细黑" w:hAnsi="华文细黑" w:cs="Tahoma" w:hint="eastAsia"/>
        </w:rPr>
        <w:t>子品牌，乙方拥有优先合作权。</w:t>
      </w:r>
    </w:p>
    <w:p w:rsidR="00956C41" w:rsidRPr="00EA5F51" w:rsidRDefault="00956C41" w:rsidP="00CE63AF">
      <w:pPr>
        <w:numPr>
          <w:ilvl w:val="0"/>
          <w:numId w:val="1"/>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合作区域：中国大陆地区。</w:t>
      </w:r>
    </w:p>
    <w:p w:rsidR="00956C41" w:rsidRPr="00EA5F51" w:rsidRDefault="00956C41" w:rsidP="00CE63AF">
      <w:pPr>
        <w:pStyle w:val="ab"/>
        <w:snapToGrid w:val="0"/>
        <w:spacing w:after="240" w:line="276" w:lineRule="auto"/>
        <w:ind w:left="0"/>
        <w:rPr>
          <w:rFonts w:ascii="华文细黑" w:eastAsia="华文细黑" w:hAnsi="华文细黑" w:cs="Times New Roman"/>
          <w:b/>
          <w:bCs/>
          <w:spacing w:val="10"/>
          <w:sz w:val="21"/>
          <w:szCs w:val="21"/>
        </w:rPr>
      </w:pPr>
      <w:r w:rsidRPr="00EA5F51">
        <w:rPr>
          <w:rFonts w:ascii="华文细黑" w:eastAsia="华文细黑" w:hAnsi="华文细黑" w:cs="华文细黑" w:hint="eastAsia"/>
          <w:b/>
          <w:bCs/>
          <w:spacing w:val="10"/>
          <w:sz w:val="21"/>
          <w:szCs w:val="21"/>
        </w:rPr>
        <w:t>第二章合作期限</w:t>
      </w:r>
    </w:p>
    <w:p w:rsidR="00421B2B" w:rsidRDefault="00956C41" w:rsidP="005D3690">
      <w:pPr>
        <w:pStyle w:val="ab"/>
        <w:snapToGrid w:val="0"/>
        <w:spacing w:after="240" w:line="276" w:lineRule="auto"/>
        <w:ind w:left="0" w:firstLineChars="150" w:firstLine="345"/>
        <w:rPr>
          <w:rFonts w:ascii="华文细黑" w:eastAsia="华文细黑" w:hAnsi="华文细黑" w:cs="华文细黑"/>
          <w:sz w:val="21"/>
          <w:szCs w:val="21"/>
        </w:rPr>
      </w:pPr>
      <w:r w:rsidRPr="00EA5F51">
        <w:rPr>
          <w:rFonts w:ascii="华文细黑" w:eastAsia="华文细黑" w:hAnsi="华文细黑" w:cs="华文细黑" w:hint="eastAsia"/>
          <w:spacing w:val="10"/>
          <w:sz w:val="21"/>
          <w:szCs w:val="21"/>
        </w:rPr>
        <w:t>合作期限年</w:t>
      </w:r>
      <w:r w:rsidR="00B012B6" w:rsidRPr="00EA5F51">
        <w:rPr>
          <w:rFonts w:ascii="华文细黑" w:eastAsia="华文细黑" w:hAnsi="华文细黑" w:cs="华文细黑" w:hint="eastAsia"/>
          <w:spacing w:val="10"/>
          <w:sz w:val="21"/>
          <w:szCs w:val="21"/>
        </w:rPr>
        <w:t>，</w:t>
      </w:r>
      <w:r w:rsidRPr="00EA5F51">
        <w:rPr>
          <w:rFonts w:ascii="华文细黑" w:eastAsia="华文细黑" w:hAnsi="华文细黑" w:cs="华文细黑" w:hint="eastAsia"/>
          <w:spacing w:val="10"/>
          <w:sz w:val="21"/>
          <w:szCs w:val="21"/>
        </w:rPr>
        <w:t>为</w:t>
      </w:r>
      <w:r w:rsidR="00AA1E16" w:rsidRPr="00EA5F51">
        <w:rPr>
          <w:rFonts w:ascii="华文细黑" w:eastAsia="华文细黑" w:hAnsi="华文细黑" w:cs="华文细黑" w:hint="eastAsia"/>
          <w:spacing w:val="10"/>
          <w:sz w:val="21"/>
          <w:szCs w:val="21"/>
        </w:rPr>
        <w:t>年月日</w:t>
      </w:r>
      <w:r w:rsidRPr="00EA5F51">
        <w:rPr>
          <w:rFonts w:ascii="华文细黑" w:eastAsia="华文细黑" w:hAnsi="华文细黑" w:cs="华文细黑" w:hint="eastAsia"/>
          <w:sz w:val="21"/>
          <w:szCs w:val="21"/>
        </w:rPr>
        <w:t>至</w:t>
      </w:r>
      <w:r w:rsidR="00AA1E16" w:rsidRPr="00EA5F51">
        <w:rPr>
          <w:rFonts w:ascii="华文细黑" w:eastAsia="华文细黑" w:hAnsi="华文细黑" w:cs="华文细黑" w:hint="eastAsia"/>
          <w:spacing w:val="10"/>
          <w:sz w:val="21"/>
          <w:szCs w:val="21"/>
        </w:rPr>
        <w:t>年月日</w:t>
      </w:r>
      <w:r w:rsidRPr="00EA5F51">
        <w:rPr>
          <w:rFonts w:ascii="华文细黑" w:eastAsia="华文细黑" w:hAnsi="华文细黑" w:cs="华文细黑" w:hint="eastAsia"/>
          <w:sz w:val="21"/>
          <w:szCs w:val="21"/>
        </w:rPr>
        <w:t>。</w:t>
      </w:r>
      <w:r w:rsidR="00421B2B" w:rsidRPr="00EA5F51">
        <w:rPr>
          <w:rFonts w:ascii="华文细黑" w:eastAsia="华文细黑" w:hAnsi="华文细黑" w:cs="华文细黑" w:hint="eastAsia"/>
          <w:sz w:val="21"/>
          <w:szCs w:val="21"/>
        </w:rPr>
        <w:t>到期后，乙方拥有优先续约权</w:t>
      </w:r>
      <w:r w:rsidR="00990025" w:rsidRPr="00EA5F51">
        <w:rPr>
          <w:rFonts w:ascii="华文细黑" w:eastAsia="华文细黑" w:hAnsi="华文细黑" w:cs="华文细黑" w:hint="eastAsia"/>
          <w:sz w:val="21"/>
          <w:szCs w:val="21"/>
        </w:rPr>
        <w:t>。</w:t>
      </w:r>
    </w:p>
    <w:p w:rsidR="00E61694" w:rsidRPr="00E61694" w:rsidRDefault="00E61694" w:rsidP="005D3690">
      <w:pPr>
        <w:pStyle w:val="ab"/>
        <w:snapToGrid w:val="0"/>
        <w:spacing w:after="240" w:line="276" w:lineRule="auto"/>
        <w:ind w:left="0" w:firstLineChars="150" w:firstLine="345"/>
        <w:rPr>
          <w:rFonts w:ascii="华文细黑" w:eastAsia="华文细黑" w:hAnsi="华文细黑" w:cs="华文细黑"/>
          <w:spacing w:val="10"/>
          <w:sz w:val="21"/>
          <w:szCs w:val="21"/>
        </w:rPr>
      </w:pPr>
      <w:r w:rsidRPr="00A815BE">
        <w:rPr>
          <w:rFonts w:ascii="华文细黑" w:eastAsia="华文细黑" w:hAnsi="华文细黑" w:cs="华文细黑" w:hint="eastAsia"/>
          <w:spacing w:val="10"/>
          <w:sz w:val="21"/>
          <w:szCs w:val="21"/>
        </w:rPr>
        <w:t>合同到期后，如双方没有提出正式的书面解约，乙方仍继续履行原合同义务，视合同自动续约，甲方应按照原合同的支付与结算条款履行支付义务。</w:t>
      </w:r>
    </w:p>
    <w:p w:rsidR="00956C41" w:rsidRPr="00EA5F51" w:rsidRDefault="00956C41" w:rsidP="00CE63AF">
      <w:pPr>
        <w:adjustRightInd w:val="0"/>
        <w:snapToGrid w:val="0"/>
        <w:spacing w:after="240" w:line="276" w:lineRule="auto"/>
        <w:rPr>
          <w:rFonts w:ascii="华文细黑" w:eastAsia="华文细黑" w:hAnsi="华文细黑"/>
          <w:b/>
          <w:bCs/>
        </w:rPr>
      </w:pPr>
      <w:r w:rsidRPr="00EA5F51">
        <w:rPr>
          <w:rFonts w:ascii="华文细黑" w:eastAsia="华文细黑" w:hAnsi="华文细黑" w:cs="华文细黑" w:hint="eastAsia"/>
          <w:b/>
          <w:bCs/>
        </w:rPr>
        <w:t>第三章权利及义务</w:t>
      </w:r>
    </w:p>
    <w:p w:rsidR="00956C41" w:rsidRPr="00EA5F51" w:rsidRDefault="00457353" w:rsidP="00CE63AF">
      <w:pPr>
        <w:adjustRightInd w:val="0"/>
        <w:snapToGrid w:val="0"/>
        <w:spacing w:after="240" w:line="276" w:lineRule="auto"/>
        <w:rPr>
          <w:rFonts w:ascii="华文细黑" w:eastAsia="华文细黑" w:hAnsi="华文细黑"/>
          <w:b/>
          <w:bCs/>
        </w:rPr>
      </w:pPr>
      <w:r w:rsidRPr="00EA5F51">
        <w:rPr>
          <w:rFonts w:ascii="华文细黑" w:eastAsia="华文细黑" w:hAnsi="华文细黑" w:cs="华文细黑" w:hint="eastAsia"/>
          <w:b/>
        </w:rPr>
        <w:t>1</w:t>
      </w:r>
      <w:r w:rsidR="00956C41" w:rsidRPr="00EA5F51">
        <w:rPr>
          <w:rFonts w:ascii="华文细黑" w:eastAsia="华文细黑" w:hAnsi="华文细黑" w:cs="华文细黑" w:hint="eastAsia"/>
          <w:b/>
        </w:rPr>
        <w:t>．甲方权利及义务</w:t>
      </w:r>
    </w:p>
    <w:p w:rsidR="00956C41" w:rsidRPr="00EA5F51" w:rsidRDefault="00956C41" w:rsidP="0095551C">
      <w:pPr>
        <w:numPr>
          <w:ilvl w:val="0"/>
          <w:numId w:val="8"/>
        </w:numPr>
        <w:adjustRightInd w:val="0"/>
        <w:snapToGrid w:val="0"/>
        <w:spacing w:after="240" w:line="276" w:lineRule="auto"/>
        <w:rPr>
          <w:rFonts w:ascii="华文细黑" w:eastAsia="华文细黑" w:hAnsi="华文细黑" w:cs="华文细黑"/>
        </w:rPr>
      </w:pPr>
      <w:r w:rsidRPr="00EA5F51">
        <w:rPr>
          <w:rFonts w:ascii="华文细黑" w:eastAsia="华文细黑" w:hAnsi="华文细黑" w:cs="华文细黑" w:hint="eastAsia"/>
        </w:rPr>
        <w:t>甲方拥有</w:t>
      </w:r>
      <w:r w:rsidR="001B50A2">
        <w:rPr>
          <w:rFonts w:ascii="华文细黑" w:eastAsia="华文细黑" w:hAnsi="华文细黑" w:hint="eastAsia"/>
          <w:bCs/>
        </w:rPr>
        <w:t>全网电子商务业务相关</w:t>
      </w:r>
      <w:r w:rsidRPr="00EA5F51">
        <w:rPr>
          <w:rFonts w:ascii="华文细黑" w:eastAsia="华文细黑" w:hAnsi="华文细黑" w:cs="华文细黑" w:hint="eastAsia"/>
        </w:rPr>
        <w:t>的知识产权</w:t>
      </w:r>
      <w:r w:rsidR="00107434" w:rsidRPr="00EA5F51">
        <w:rPr>
          <w:rFonts w:ascii="华文细黑" w:eastAsia="华文细黑" w:hAnsi="华文细黑" w:cs="华文细黑" w:hint="eastAsia"/>
        </w:rPr>
        <w:t>（包括但不</w:t>
      </w:r>
      <w:r w:rsidR="00F1236D" w:rsidRPr="00EA5F51">
        <w:rPr>
          <w:rFonts w:ascii="华文细黑" w:eastAsia="华文细黑" w:hAnsi="华文细黑" w:cs="华文细黑" w:hint="eastAsia"/>
        </w:rPr>
        <w:t>限于所含的任何标识、品牌、域名和产品）。</w:t>
      </w:r>
    </w:p>
    <w:p w:rsidR="00956C41" w:rsidRPr="00EA5F51" w:rsidRDefault="00107434" w:rsidP="0095551C">
      <w:pPr>
        <w:numPr>
          <w:ilvl w:val="0"/>
          <w:numId w:val="8"/>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甲方必须保证在互联网上所销售</w:t>
      </w:r>
      <w:r w:rsidR="00C511F4" w:rsidRPr="00EA5F51">
        <w:rPr>
          <w:rFonts w:ascii="华文细黑" w:eastAsia="华文细黑" w:hAnsi="华文细黑" w:cs="华文细黑" w:hint="eastAsia"/>
        </w:rPr>
        <w:t>商品的合法性</w:t>
      </w:r>
      <w:r w:rsidR="005C33CB">
        <w:rPr>
          <w:rFonts w:ascii="华文细黑" w:eastAsia="华文细黑" w:hAnsi="华文细黑" w:cs="华文细黑" w:hint="eastAsia"/>
        </w:rPr>
        <w:t>和安全性</w:t>
      </w:r>
      <w:r w:rsidR="00C511F4" w:rsidRPr="00EA5F51">
        <w:rPr>
          <w:rFonts w:ascii="华文细黑" w:eastAsia="华文细黑" w:hAnsi="华文细黑" w:cs="华文细黑" w:hint="eastAsia"/>
        </w:rPr>
        <w:t>，并对其承担所有责任，包括但</w:t>
      </w:r>
      <w:r w:rsidR="00C511F4" w:rsidRPr="00EA5F51">
        <w:rPr>
          <w:rFonts w:ascii="华文细黑" w:eastAsia="华文细黑" w:hAnsi="华文细黑" w:cs="华文细黑" w:hint="eastAsia"/>
        </w:rPr>
        <w:lastRenderedPageBreak/>
        <w:t>不限于知识产权、产品质量等；由于产品</w:t>
      </w:r>
      <w:r w:rsidR="00956C41" w:rsidRPr="00EA5F51">
        <w:rPr>
          <w:rFonts w:ascii="华文细黑" w:eastAsia="华文细黑" w:hAnsi="华文细黑" w:cs="华文细黑" w:hint="eastAsia"/>
        </w:rPr>
        <w:t>质量问题而给消费者造成人身损害、财产损失</w:t>
      </w:r>
      <w:r w:rsidR="00C511F4" w:rsidRPr="00EA5F51">
        <w:rPr>
          <w:rFonts w:ascii="华文细黑" w:eastAsia="华文细黑" w:hAnsi="华文细黑" w:cs="华文细黑" w:hint="eastAsia"/>
        </w:rPr>
        <w:t>等，</w:t>
      </w:r>
      <w:r w:rsidR="00956C41" w:rsidRPr="00EA5F51">
        <w:rPr>
          <w:rFonts w:ascii="华文细黑" w:eastAsia="华文细黑" w:hAnsi="华文细黑" w:cs="华文细黑" w:hint="eastAsia"/>
        </w:rPr>
        <w:t>甲方应承担</w:t>
      </w:r>
      <w:r w:rsidR="00C511F4" w:rsidRPr="00EA5F51">
        <w:rPr>
          <w:rFonts w:ascii="华文细黑" w:eastAsia="华文细黑" w:hAnsi="华文细黑" w:cs="华文细黑" w:hint="eastAsia"/>
        </w:rPr>
        <w:t>全部责任。</w:t>
      </w:r>
    </w:p>
    <w:p w:rsidR="00956C41" w:rsidRPr="00EA5F51" w:rsidRDefault="00956C41" w:rsidP="0095551C">
      <w:pPr>
        <w:numPr>
          <w:ilvl w:val="0"/>
          <w:numId w:val="8"/>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甲方</w:t>
      </w:r>
      <w:r w:rsidR="00C511F4" w:rsidRPr="00EA5F51">
        <w:rPr>
          <w:rFonts w:ascii="华文细黑" w:eastAsia="华文细黑" w:hAnsi="华文细黑" w:cs="华文细黑" w:hint="eastAsia"/>
        </w:rPr>
        <w:t>须</w:t>
      </w:r>
      <w:r w:rsidRPr="00EA5F51">
        <w:rPr>
          <w:rFonts w:ascii="华文细黑" w:eastAsia="华文细黑" w:hAnsi="华文细黑" w:cs="华文细黑" w:hint="eastAsia"/>
        </w:rPr>
        <w:t>依照其品牌视觉识别系统（</w:t>
      </w:r>
      <w:r w:rsidRPr="00EA5F51">
        <w:rPr>
          <w:rFonts w:ascii="华文细黑" w:eastAsia="华文细黑" w:hAnsi="华文细黑" w:cs="华文细黑"/>
        </w:rPr>
        <w:t>VI</w:t>
      </w:r>
      <w:r w:rsidRPr="00EA5F51">
        <w:rPr>
          <w:rFonts w:ascii="华文细黑" w:eastAsia="华文细黑" w:hAnsi="华文细黑" w:cs="华文细黑" w:hint="eastAsia"/>
        </w:rPr>
        <w:t>）提出网站的品牌视觉识别系统（</w:t>
      </w:r>
      <w:r w:rsidRPr="00EA5F51">
        <w:rPr>
          <w:rFonts w:ascii="华文细黑" w:eastAsia="华文细黑" w:hAnsi="华文细黑" w:cs="华文细黑"/>
        </w:rPr>
        <w:t>VI</w:t>
      </w:r>
      <w:r w:rsidR="00C511F4" w:rsidRPr="00EA5F51">
        <w:rPr>
          <w:rFonts w:ascii="华文细黑" w:eastAsia="华文细黑" w:hAnsi="华文细黑" w:cs="华文细黑" w:hint="eastAsia"/>
        </w:rPr>
        <w:t>）要求，乙方遵照执行。</w:t>
      </w:r>
    </w:p>
    <w:p w:rsidR="00956C41" w:rsidRPr="00EA5F51" w:rsidRDefault="001B50A2" w:rsidP="0095551C">
      <w:pPr>
        <w:numPr>
          <w:ilvl w:val="0"/>
          <w:numId w:val="8"/>
        </w:numPr>
        <w:adjustRightInd w:val="0"/>
        <w:snapToGrid w:val="0"/>
        <w:spacing w:after="240" w:line="276" w:lineRule="auto"/>
        <w:rPr>
          <w:rFonts w:ascii="华文细黑" w:eastAsia="华文细黑" w:hAnsi="华文细黑"/>
        </w:rPr>
      </w:pPr>
      <w:r>
        <w:rPr>
          <w:rFonts w:ascii="华文细黑" w:eastAsia="华文细黑" w:hAnsi="华文细黑" w:cs="华文细黑" w:hint="eastAsia"/>
        </w:rPr>
        <w:t>甲方应向乙方提供运营全网电子商务</w:t>
      </w:r>
      <w:r w:rsidR="00956C41" w:rsidRPr="00EA5F51">
        <w:rPr>
          <w:rFonts w:ascii="华文细黑" w:eastAsia="华文细黑" w:hAnsi="华文细黑" w:cs="华文细黑" w:hint="eastAsia"/>
        </w:rPr>
        <w:t>所</w:t>
      </w:r>
      <w:r w:rsidR="00C511F4" w:rsidRPr="00EA5F51">
        <w:rPr>
          <w:rFonts w:ascii="华文细黑" w:eastAsia="华文细黑" w:hAnsi="华文细黑" w:cs="华文细黑" w:hint="eastAsia"/>
        </w:rPr>
        <w:t>需</w:t>
      </w:r>
      <w:r w:rsidR="00956C41" w:rsidRPr="00EA5F51">
        <w:rPr>
          <w:rFonts w:ascii="华文细黑" w:eastAsia="华文细黑" w:hAnsi="华文细黑" w:cs="华文细黑" w:hint="eastAsia"/>
        </w:rPr>
        <w:t>产品</w:t>
      </w:r>
      <w:r w:rsidR="008274BD" w:rsidRPr="00EA5F51">
        <w:rPr>
          <w:rFonts w:ascii="华文细黑" w:eastAsia="华文细黑" w:hAnsi="华文细黑" w:cs="华文细黑" w:hint="eastAsia"/>
        </w:rPr>
        <w:t>的基础信息，包括</w:t>
      </w:r>
      <w:r>
        <w:rPr>
          <w:rFonts w:ascii="华文细黑" w:eastAsia="华文细黑" w:hAnsi="华文细黑" w:cs="华文细黑" w:hint="eastAsia"/>
        </w:rPr>
        <w:t>但不限于</w:t>
      </w:r>
      <w:r w:rsidR="008274BD" w:rsidRPr="00EA5F51">
        <w:rPr>
          <w:rFonts w:ascii="华文细黑" w:eastAsia="华文细黑" w:hAnsi="华文细黑" w:cs="华文细黑" w:hint="eastAsia"/>
        </w:rPr>
        <w:t>公司介绍、产品详情、市场</w:t>
      </w:r>
      <w:r w:rsidR="00C511F4" w:rsidRPr="00EA5F51">
        <w:rPr>
          <w:rFonts w:ascii="华文细黑" w:eastAsia="华文细黑" w:hAnsi="华文细黑" w:cs="华文细黑" w:hint="eastAsia"/>
        </w:rPr>
        <w:t>宣传等文档图片内容等。</w:t>
      </w:r>
    </w:p>
    <w:p w:rsidR="00956C41" w:rsidRPr="001B50A2" w:rsidRDefault="00956C41" w:rsidP="0095551C">
      <w:pPr>
        <w:numPr>
          <w:ilvl w:val="0"/>
          <w:numId w:val="8"/>
        </w:numPr>
        <w:adjustRightInd w:val="0"/>
        <w:snapToGrid w:val="0"/>
        <w:spacing w:after="240" w:line="276" w:lineRule="auto"/>
        <w:rPr>
          <w:rFonts w:ascii="华文细黑" w:eastAsia="华文细黑" w:hAnsi="华文细黑" w:cs="华文细黑"/>
        </w:rPr>
      </w:pPr>
      <w:r w:rsidRPr="002D3F7E">
        <w:rPr>
          <w:rFonts w:ascii="华文细黑" w:eastAsia="华文细黑" w:hAnsi="华文细黑" w:cs="华文细黑" w:hint="eastAsia"/>
        </w:rPr>
        <w:t>甲方</w:t>
      </w:r>
      <w:r w:rsidR="00C511F4" w:rsidRPr="002D3F7E">
        <w:rPr>
          <w:rFonts w:ascii="华文细黑" w:eastAsia="华文细黑" w:hAnsi="华文细黑" w:cs="华文细黑" w:hint="eastAsia"/>
        </w:rPr>
        <w:t>应向</w:t>
      </w:r>
      <w:r w:rsidRPr="002D3F7E">
        <w:rPr>
          <w:rFonts w:ascii="华文细黑" w:eastAsia="华文细黑" w:hAnsi="华文细黑" w:cs="华文细黑" w:hint="eastAsia"/>
        </w:rPr>
        <w:t>乙方</w:t>
      </w:r>
      <w:r w:rsidR="00C511F4" w:rsidRPr="002D3F7E">
        <w:rPr>
          <w:rFonts w:ascii="华文细黑" w:eastAsia="华文细黑" w:hAnsi="华文细黑" w:cs="华文细黑" w:hint="eastAsia"/>
        </w:rPr>
        <w:t>的</w:t>
      </w:r>
      <w:r w:rsidRPr="002D3F7E">
        <w:rPr>
          <w:rFonts w:ascii="华文细黑" w:eastAsia="华文细黑" w:hAnsi="华文细黑" w:cs="华文细黑" w:hint="eastAsia"/>
        </w:rPr>
        <w:t>运营团队</w:t>
      </w:r>
      <w:r w:rsidR="00C511F4" w:rsidRPr="002D3F7E">
        <w:rPr>
          <w:rFonts w:ascii="华文细黑" w:eastAsia="华文细黑" w:hAnsi="华文细黑" w:cs="华文细黑" w:hint="eastAsia"/>
        </w:rPr>
        <w:t>成员</w:t>
      </w:r>
      <w:r w:rsidRPr="002D3F7E">
        <w:rPr>
          <w:rFonts w:ascii="华文细黑" w:eastAsia="华文细黑" w:hAnsi="华文细黑" w:cs="华文细黑" w:hint="eastAsia"/>
        </w:rPr>
        <w:t>提供</w:t>
      </w:r>
      <w:r w:rsidR="00005746" w:rsidRPr="002D3F7E">
        <w:rPr>
          <w:rFonts w:ascii="华文细黑" w:eastAsia="华文细黑" w:hAnsi="华文细黑" w:cs="华文细黑" w:hint="eastAsia"/>
        </w:rPr>
        <w:t>培训支持，包括但不限于：</w:t>
      </w:r>
      <w:r w:rsidRPr="002D3F7E">
        <w:rPr>
          <w:rFonts w:ascii="华文细黑" w:eastAsia="华文细黑" w:hAnsi="华文细黑" w:cs="华文细黑" w:hint="eastAsia"/>
        </w:rPr>
        <w:t>品牌故事、品牌历程、品牌荣誉、产品</w:t>
      </w:r>
      <w:r w:rsidR="008274BD" w:rsidRPr="002D3F7E">
        <w:rPr>
          <w:rFonts w:ascii="华文细黑" w:eastAsia="华文细黑" w:hAnsi="华文细黑" w:cs="华文细黑" w:hint="eastAsia"/>
        </w:rPr>
        <w:t>知识（分类、工艺、优劣势等）、产品卖点、产品适应人群、产品搭配、产品</w:t>
      </w:r>
      <w:r w:rsidRPr="002D3F7E">
        <w:rPr>
          <w:rFonts w:ascii="华文细黑" w:eastAsia="华文细黑" w:hAnsi="华文细黑" w:cs="华文细黑" w:hint="eastAsia"/>
        </w:rPr>
        <w:t>参数等；</w:t>
      </w:r>
    </w:p>
    <w:p w:rsidR="00070AE2" w:rsidRPr="00E67F23" w:rsidRDefault="000C1A3B" w:rsidP="0095551C">
      <w:pPr>
        <w:numPr>
          <w:ilvl w:val="0"/>
          <w:numId w:val="8"/>
        </w:numPr>
        <w:adjustRightInd w:val="0"/>
        <w:snapToGrid w:val="0"/>
        <w:spacing w:after="240" w:line="276" w:lineRule="auto"/>
        <w:rPr>
          <w:rFonts w:ascii="华文细黑" w:eastAsia="华文细黑" w:hAnsi="华文细黑" w:cs="华文细黑"/>
        </w:rPr>
      </w:pPr>
      <w:r w:rsidRPr="00E67F23">
        <w:rPr>
          <w:rFonts w:ascii="华文细黑" w:eastAsia="华文细黑" w:hAnsi="华文细黑" w:cs="华文细黑" w:hint="eastAsia"/>
        </w:rPr>
        <w:t>甲方享有营销推广方案的最终决定权。</w:t>
      </w:r>
      <w:r w:rsidR="001B50A2">
        <w:rPr>
          <w:rFonts w:ascii="华文细黑" w:eastAsia="华文细黑" w:hAnsi="华文细黑" w:cs="华文细黑"/>
        </w:rPr>
        <w:t>在全网电子商务</w:t>
      </w:r>
      <w:r w:rsidR="00070AE2" w:rsidRPr="00E67F23">
        <w:rPr>
          <w:rFonts w:ascii="华文细黑" w:eastAsia="华文细黑" w:hAnsi="华文细黑" w:cs="华文细黑"/>
        </w:rPr>
        <w:t>运营期间，乙方负责提出营销方案、广告投放途径和费用支付时间</w:t>
      </w:r>
      <w:r w:rsidR="00070AE2" w:rsidRPr="00E67F23">
        <w:rPr>
          <w:rFonts w:ascii="华文细黑" w:eastAsia="华文细黑" w:hAnsi="华文细黑" w:cs="华文细黑" w:hint="eastAsia"/>
        </w:rPr>
        <w:t>,</w:t>
      </w:r>
      <w:r w:rsidR="00070AE2" w:rsidRPr="00E67F23">
        <w:rPr>
          <w:rFonts w:ascii="华文细黑" w:eastAsia="华文细黑" w:hAnsi="华文细黑" w:cs="华文细黑"/>
        </w:rPr>
        <w:t xml:space="preserve">甲方书面确认的方案所涉及费用由甲方支付。 </w:t>
      </w:r>
    </w:p>
    <w:p w:rsidR="00070AE2" w:rsidRPr="00070AE2" w:rsidRDefault="001B50A2" w:rsidP="0095551C">
      <w:pPr>
        <w:numPr>
          <w:ilvl w:val="0"/>
          <w:numId w:val="8"/>
        </w:numPr>
        <w:adjustRightInd w:val="0"/>
        <w:snapToGrid w:val="0"/>
        <w:spacing w:after="240" w:line="276" w:lineRule="auto"/>
        <w:rPr>
          <w:rFonts w:ascii="华文细黑" w:eastAsia="华文细黑" w:hAnsi="华文细黑" w:cs="华文细黑"/>
        </w:rPr>
      </w:pPr>
      <w:r>
        <w:rPr>
          <w:rFonts w:ascii="华文细黑" w:eastAsia="华文细黑" w:hAnsi="华文细黑" w:cs="华文细黑"/>
        </w:rPr>
        <w:t>甲方有义务在全网电子商务经营中，提供充分的</w:t>
      </w:r>
      <w:r w:rsidR="00070AE2" w:rsidRPr="00070AE2">
        <w:rPr>
          <w:rFonts w:ascii="华文细黑" w:eastAsia="华文细黑" w:hAnsi="华文细黑" w:cs="华文细黑"/>
        </w:rPr>
        <w:t>媒体营销资源（包括但不限于央视、卫视、地铁、杂志</w:t>
      </w:r>
      <w:r>
        <w:rPr>
          <w:rFonts w:ascii="华文细黑" w:eastAsia="华文细黑" w:hAnsi="华文细黑" w:cs="华文细黑"/>
        </w:rPr>
        <w:t>、微博、社区等线上、线下</w:t>
      </w:r>
      <w:r w:rsidR="00C26AF0">
        <w:rPr>
          <w:rFonts w:ascii="华文细黑" w:eastAsia="华文细黑" w:hAnsi="华文细黑" w:cs="华文细黑"/>
        </w:rPr>
        <w:t>全部</w:t>
      </w:r>
      <w:r>
        <w:rPr>
          <w:rFonts w:ascii="华文细黑" w:eastAsia="华文细黑" w:hAnsi="华文细黑" w:cs="华文细黑"/>
        </w:rPr>
        <w:t>媒体营销</w:t>
      </w:r>
      <w:r w:rsidR="00C26AF0">
        <w:rPr>
          <w:rFonts w:ascii="华文细黑" w:eastAsia="华文细黑" w:hAnsi="华文细黑" w:cs="华文细黑"/>
        </w:rPr>
        <w:t>资源），以便支撑其</w:t>
      </w:r>
      <w:r>
        <w:rPr>
          <w:rFonts w:ascii="华文细黑" w:eastAsia="华文细黑" w:hAnsi="华文细黑" w:cs="华文细黑"/>
        </w:rPr>
        <w:t>全网电子商务</w:t>
      </w:r>
      <w:r w:rsidR="00070AE2" w:rsidRPr="00070AE2">
        <w:rPr>
          <w:rFonts w:ascii="华文细黑" w:eastAsia="华文细黑" w:hAnsi="华文细黑" w:cs="华文细黑"/>
        </w:rPr>
        <w:t xml:space="preserve">发展； </w:t>
      </w:r>
    </w:p>
    <w:p w:rsidR="00956C41" w:rsidRPr="001B50A2" w:rsidRDefault="00956C41" w:rsidP="0095551C">
      <w:pPr>
        <w:numPr>
          <w:ilvl w:val="0"/>
          <w:numId w:val="8"/>
        </w:numPr>
        <w:adjustRightInd w:val="0"/>
        <w:snapToGrid w:val="0"/>
        <w:spacing w:after="240" w:line="276" w:lineRule="auto"/>
        <w:rPr>
          <w:rFonts w:ascii="华文细黑" w:eastAsia="华文细黑" w:hAnsi="华文细黑" w:cs="华文细黑"/>
        </w:rPr>
      </w:pPr>
      <w:r w:rsidRPr="00EA5F51">
        <w:rPr>
          <w:rFonts w:ascii="华文细黑" w:eastAsia="华文细黑" w:hAnsi="华文细黑" w:cs="华文细黑" w:hint="eastAsia"/>
        </w:rPr>
        <w:t>甲方应</w:t>
      </w:r>
      <w:r w:rsidR="00C02570" w:rsidRPr="00EA5F51">
        <w:rPr>
          <w:rFonts w:ascii="华文细黑" w:eastAsia="华文细黑" w:hAnsi="华文细黑" w:cs="华文细黑" w:hint="eastAsia"/>
        </w:rPr>
        <w:t>向乙方</w:t>
      </w:r>
      <w:r w:rsidRPr="00EA5F51">
        <w:rPr>
          <w:rFonts w:ascii="华文细黑" w:eastAsia="华文细黑" w:hAnsi="华文细黑" w:cs="华文细黑" w:hint="eastAsia"/>
        </w:rPr>
        <w:t>配备</w:t>
      </w:r>
      <w:r w:rsidR="00C02570" w:rsidRPr="00EA5F51">
        <w:rPr>
          <w:rFonts w:ascii="华文细黑" w:eastAsia="华文细黑" w:hAnsi="华文细黑" w:cs="华文细黑" w:hint="eastAsia"/>
        </w:rPr>
        <w:t>全职的对接工作</w:t>
      </w:r>
      <w:r w:rsidRPr="00EA5F51">
        <w:rPr>
          <w:rFonts w:ascii="华文细黑" w:eastAsia="华文细黑" w:hAnsi="华文细黑" w:cs="华文细黑" w:hint="eastAsia"/>
        </w:rPr>
        <w:t>人员</w:t>
      </w:r>
      <w:r w:rsidR="00C02570" w:rsidRPr="00EA5F51">
        <w:rPr>
          <w:rFonts w:ascii="华文细黑" w:eastAsia="华文细黑" w:hAnsi="华文细黑" w:cs="华文细黑" w:hint="eastAsia"/>
        </w:rPr>
        <w:t>，</w:t>
      </w:r>
      <w:r w:rsidR="000E5CAA">
        <w:rPr>
          <w:rFonts w:ascii="华文细黑" w:eastAsia="华文细黑" w:hAnsi="华文细黑" w:cs="华文细黑" w:hint="eastAsia"/>
        </w:rPr>
        <w:t>对接人员</w:t>
      </w:r>
      <w:r w:rsidR="00C02570" w:rsidRPr="00EA5F51">
        <w:rPr>
          <w:rFonts w:ascii="华文细黑" w:eastAsia="华文细黑" w:hAnsi="华文细黑" w:cs="华文细黑" w:hint="eastAsia"/>
        </w:rPr>
        <w:t>将</w:t>
      </w:r>
      <w:r w:rsidR="003924D8" w:rsidRPr="00EA5F51">
        <w:rPr>
          <w:rFonts w:ascii="华文细黑" w:eastAsia="华文细黑" w:hAnsi="华文细黑" w:cs="华文细黑" w:hint="eastAsia"/>
        </w:rPr>
        <w:t>负责</w:t>
      </w:r>
      <w:r w:rsidR="009408DC" w:rsidRPr="00EA5F51">
        <w:rPr>
          <w:rFonts w:ascii="华文细黑" w:eastAsia="华文细黑" w:hAnsi="华文细黑" w:cs="华文细黑" w:hint="eastAsia"/>
        </w:rPr>
        <w:t>营销对接、售后服务、货品配送、财务结算等工作</w:t>
      </w:r>
      <w:r w:rsidR="003924D8" w:rsidRPr="00EA5F51">
        <w:rPr>
          <w:rFonts w:ascii="华文细黑" w:eastAsia="华文细黑" w:hAnsi="华文细黑" w:cs="华文细黑" w:hint="eastAsia"/>
        </w:rPr>
        <w:t>内容</w:t>
      </w:r>
      <w:r w:rsidR="009408DC" w:rsidRPr="00EA5F51">
        <w:rPr>
          <w:rFonts w:ascii="华文细黑" w:eastAsia="华文细黑" w:hAnsi="华文细黑" w:cs="华文细黑" w:hint="eastAsia"/>
        </w:rPr>
        <w:t>。</w:t>
      </w:r>
    </w:p>
    <w:p w:rsidR="00A84965" w:rsidRPr="001B50A2" w:rsidRDefault="00A84965" w:rsidP="0095551C">
      <w:pPr>
        <w:numPr>
          <w:ilvl w:val="0"/>
          <w:numId w:val="8"/>
        </w:numPr>
        <w:adjustRightInd w:val="0"/>
        <w:snapToGrid w:val="0"/>
        <w:spacing w:after="240" w:line="276" w:lineRule="auto"/>
        <w:rPr>
          <w:rFonts w:ascii="华文细黑" w:eastAsia="华文细黑" w:hAnsi="华文细黑" w:cs="华文细黑"/>
        </w:rPr>
      </w:pPr>
      <w:r w:rsidRPr="001B50A2">
        <w:rPr>
          <w:rFonts w:ascii="华文细黑" w:eastAsia="华文细黑" w:hAnsi="华文细黑" w:cs="华文细黑" w:hint="eastAsia"/>
        </w:rPr>
        <w:t>甲方</w:t>
      </w:r>
      <w:r w:rsidR="003924D8" w:rsidRPr="001B50A2">
        <w:rPr>
          <w:rFonts w:ascii="华文细黑" w:eastAsia="华文细黑" w:hAnsi="华文细黑" w:cs="华文细黑" w:hint="eastAsia"/>
        </w:rPr>
        <w:t>须</w:t>
      </w:r>
      <w:r w:rsidRPr="001B50A2">
        <w:rPr>
          <w:rFonts w:ascii="华文细黑" w:eastAsia="华文细黑" w:hAnsi="华文细黑" w:cs="华文细黑" w:hint="eastAsia"/>
        </w:rPr>
        <w:t>保证</w:t>
      </w:r>
      <w:r w:rsidR="001B50A2">
        <w:rPr>
          <w:rFonts w:ascii="华文细黑" w:eastAsia="华文细黑" w:hAnsi="华文细黑" w:cs="华文细黑" w:hint="eastAsia"/>
        </w:rPr>
        <w:t>网上销售</w:t>
      </w:r>
      <w:r w:rsidR="009408DC" w:rsidRPr="001B50A2">
        <w:rPr>
          <w:rFonts w:ascii="华文细黑" w:eastAsia="华文细黑" w:hAnsi="华文细黑" w:cs="华文细黑" w:hint="eastAsia"/>
        </w:rPr>
        <w:t>货品的正常</w:t>
      </w:r>
      <w:r w:rsidRPr="001B50A2">
        <w:rPr>
          <w:rFonts w:ascii="华文细黑" w:eastAsia="华文细黑" w:hAnsi="华文细黑" w:cs="华文细黑" w:hint="eastAsia"/>
        </w:rPr>
        <w:t>供应,</w:t>
      </w:r>
      <w:r w:rsidR="003924D8" w:rsidRPr="001B50A2">
        <w:rPr>
          <w:rFonts w:ascii="华文细黑" w:eastAsia="华文细黑" w:hAnsi="华文细黑" w:cs="华文细黑" w:hint="eastAsia"/>
        </w:rPr>
        <w:t>且要维持热卖产品的不断货和持续供应</w:t>
      </w:r>
      <w:r w:rsidR="00FF2B85" w:rsidRPr="001B50A2">
        <w:rPr>
          <w:rFonts w:ascii="华文细黑" w:eastAsia="华文细黑" w:hAnsi="华文细黑" w:cs="华文细黑" w:hint="eastAsia"/>
        </w:rPr>
        <w:t>。</w:t>
      </w:r>
    </w:p>
    <w:p w:rsidR="00A84965" w:rsidRPr="00EA5F51" w:rsidRDefault="00956C41" w:rsidP="0095551C">
      <w:pPr>
        <w:numPr>
          <w:ilvl w:val="0"/>
          <w:numId w:val="8"/>
        </w:numPr>
        <w:adjustRightInd w:val="0"/>
        <w:snapToGrid w:val="0"/>
        <w:spacing w:after="240" w:line="276" w:lineRule="auto"/>
        <w:rPr>
          <w:rFonts w:ascii="华文细黑" w:eastAsia="华文细黑" w:hAnsi="华文细黑"/>
        </w:rPr>
      </w:pPr>
      <w:r w:rsidRPr="001B50A2">
        <w:rPr>
          <w:rFonts w:ascii="华文细黑" w:eastAsia="华文细黑" w:hAnsi="华文细黑" w:cs="华文细黑" w:hint="eastAsia"/>
        </w:rPr>
        <w:t>甲方</w:t>
      </w:r>
      <w:r w:rsidR="001B50A2">
        <w:rPr>
          <w:rFonts w:ascii="华文细黑" w:eastAsia="华文细黑" w:hAnsi="华文细黑" w:cs="华文细黑" w:hint="eastAsia"/>
        </w:rPr>
        <w:t>须根据网上</w:t>
      </w:r>
      <w:r w:rsidR="00E41DF4" w:rsidRPr="001B50A2">
        <w:rPr>
          <w:rFonts w:ascii="华文细黑" w:eastAsia="华文细黑" w:hAnsi="华文细黑" w:cs="华文细黑" w:hint="eastAsia"/>
        </w:rPr>
        <w:t>销售</w:t>
      </w:r>
      <w:r w:rsidRPr="001B50A2">
        <w:rPr>
          <w:rFonts w:ascii="华文细黑" w:eastAsia="华文细黑" w:hAnsi="华文细黑" w:cs="华文细黑" w:hint="eastAsia"/>
        </w:rPr>
        <w:t>情况</w:t>
      </w:r>
      <w:r w:rsidRPr="001B50A2">
        <w:rPr>
          <w:rFonts w:ascii="华文细黑" w:eastAsia="华文细黑" w:hAnsi="华文细黑" w:cs="华文细黑"/>
        </w:rPr>
        <w:t>,</w:t>
      </w:r>
      <w:r w:rsidR="009A148B" w:rsidRPr="001B50A2">
        <w:rPr>
          <w:rFonts w:ascii="华文细黑" w:eastAsia="华文细黑" w:hAnsi="华文细黑" w:cs="华文细黑" w:hint="eastAsia"/>
        </w:rPr>
        <w:t>提供</w:t>
      </w:r>
      <w:r w:rsidRPr="001B50A2">
        <w:rPr>
          <w:rFonts w:ascii="华文细黑" w:eastAsia="华文细黑" w:hAnsi="华文细黑" w:cs="华文细黑" w:hint="eastAsia"/>
        </w:rPr>
        <w:t>一定范围</w:t>
      </w:r>
      <w:r w:rsidR="00E41DF4" w:rsidRPr="001B50A2">
        <w:rPr>
          <w:rFonts w:ascii="华文细黑" w:eastAsia="华文细黑" w:hAnsi="华文细黑" w:cs="华文细黑" w:hint="eastAsia"/>
        </w:rPr>
        <w:t>内的销售价格</w:t>
      </w:r>
      <w:r w:rsidRPr="001B50A2">
        <w:rPr>
          <w:rFonts w:ascii="华文细黑" w:eastAsia="华文细黑" w:hAnsi="华文细黑" w:cs="华文细黑" w:hint="eastAsia"/>
        </w:rPr>
        <w:t>变动</w:t>
      </w:r>
      <w:r w:rsidR="00DD2D09" w:rsidRPr="001B50A2">
        <w:rPr>
          <w:rFonts w:ascii="华文细黑" w:eastAsia="华文细黑" w:hAnsi="华文细黑" w:cs="华文细黑" w:hint="eastAsia"/>
        </w:rPr>
        <w:t>幅度</w:t>
      </w:r>
      <w:r w:rsidRPr="001B50A2">
        <w:rPr>
          <w:rFonts w:ascii="华文细黑" w:eastAsia="华文细黑" w:hAnsi="华文细黑" w:cs="华文细黑"/>
        </w:rPr>
        <w:t>,</w:t>
      </w:r>
      <w:r w:rsidR="00DD2D09" w:rsidRPr="001B50A2">
        <w:rPr>
          <w:rFonts w:ascii="华文细黑" w:eastAsia="华文细黑" w:hAnsi="华文细黑" w:cs="华文细黑" w:hint="eastAsia"/>
        </w:rPr>
        <w:t>作为乙方设计</w:t>
      </w:r>
      <w:r w:rsidR="007422C1" w:rsidRPr="001B50A2">
        <w:rPr>
          <w:rFonts w:ascii="华文细黑" w:eastAsia="华文细黑" w:hAnsi="华文细黑" w:cs="华文细黑" w:hint="eastAsia"/>
        </w:rPr>
        <w:t>其</w:t>
      </w:r>
      <w:r w:rsidR="009A148B" w:rsidRPr="001B50A2">
        <w:rPr>
          <w:rFonts w:ascii="华文细黑" w:eastAsia="华文细黑" w:hAnsi="华文细黑" w:cs="华文细黑" w:hint="eastAsia"/>
        </w:rPr>
        <w:t>营销</w:t>
      </w:r>
      <w:r w:rsidR="00DD2D09" w:rsidRPr="001B50A2">
        <w:rPr>
          <w:rFonts w:ascii="华文细黑" w:eastAsia="华文细黑" w:hAnsi="华文细黑" w:cs="华文细黑" w:hint="eastAsia"/>
        </w:rPr>
        <w:t>方案的参照依据</w:t>
      </w:r>
      <w:r w:rsidR="009A148B" w:rsidRPr="001B50A2">
        <w:rPr>
          <w:rFonts w:ascii="华文细黑" w:eastAsia="华文细黑" w:hAnsi="华文细黑" w:cs="华文细黑" w:hint="eastAsia"/>
        </w:rPr>
        <w:t>，但所有</w:t>
      </w:r>
      <w:r w:rsidR="00E41DF4" w:rsidRPr="001B50A2">
        <w:rPr>
          <w:rFonts w:ascii="华文细黑" w:eastAsia="华文细黑" w:hAnsi="华文细黑" w:cs="华文细黑" w:hint="eastAsia"/>
        </w:rPr>
        <w:t>营销</w:t>
      </w:r>
      <w:r w:rsidR="009A148B" w:rsidRPr="001B50A2">
        <w:rPr>
          <w:rFonts w:ascii="华文细黑" w:eastAsia="华文细黑" w:hAnsi="华文细黑" w:cs="华文细黑" w:hint="eastAsia"/>
        </w:rPr>
        <w:t>方案须经甲方审核确认</w:t>
      </w:r>
      <w:r w:rsidR="00E41DF4" w:rsidRPr="001B50A2">
        <w:rPr>
          <w:rFonts w:ascii="华文细黑" w:eastAsia="华文细黑" w:hAnsi="华文细黑" w:cs="华文细黑" w:hint="eastAsia"/>
        </w:rPr>
        <w:t>无误后</w:t>
      </w:r>
      <w:r w:rsidR="009A148B" w:rsidRPr="001B50A2">
        <w:rPr>
          <w:rFonts w:ascii="华文细黑" w:eastAsia="华文细黑" w:hAnsi="华文细黑" w:cs="华文细黑" w:hint="eastAsia"/>
        </w:rPr>
        <w:t>方可实施</w:t>
      </w:r>
      <w:r w:rsidR="00E41DF4" w:rsidRPr="001B50A2">
        <w:rPr>
          <w:rFonts w:ascii="华文细黑" w:eastAsia="华文细黑" w:hAnsi="华文细黑" w:cs="华文细黑" w:hint="eastAsia"/>
        </w:rPr>
        <w:t>。</w:t>
      </w:r>
    </w:p>
    <w:p w:rsidR="0059425F" w:rsidRPr="00EA5F51" w:rsidRDefault="002C2EAB" w:rsidP="0095551C">
      <w:pPr>
        <w:widowControl/>
        <w:numPr>
          <w:ilvl w:val="0"/>
          <w:numId w:val="8"/>
        </w:numPr>
        <w:adjustRightInd w:val="0"/>
        <w:snapToGrid w:val="0"/>
        <w:spacing w:after="240" w:line="276" w:lineRule="auto"/>
        <w:jc w:val="left"/>
        <w:rPr>
          <w:rFonts w:ascii="华文细黑" w:eastAsia="华文细黑" w:hAnsi="华文细黑" w:cs="华文细黑"/>
        </w:rPr>
      </w:pPr>
      <w:r w:rsidRPr="00EA5F51">
        <w:rPr>
          <w:rFonts w:ascii="华文细黑" w:eastAsia="华文细黑" w:hAnsi="华文细黑" w:cs="华文细黑"/>
        </w:rPr>
        <w:t>甲方</w:t>
      </w:r>
      <w:r w:rsidRPr="00EA5F51">
        <w:rPr>
          <w:rFonts w:ascii="华文细黑" w:eastAsia="华文细黑" w:hAnsi="华文细黑" w:cs="华文细黑" w:hint="eastAsia"/>
        </w:rPr>
        <w:t>须保证在</w:t>
      </w:r>
      <w:r w:rsidR="00A7103E" w:rsidRPr="00EA5F51">
        <w:rPr>
          <w:rFonts w:ascii="华文细黑" w:eastAsia="华文细黑" w:hAnsi="华文细黑" w:cs="华文细黑" w:hint="eastAsia"/>
        </w:rPr>
        <w:t>消费者</w:t>
      </w:r>
      <w:r w:rsidRPr="00EA5F51">
        <w:rPr>
          <w:rFonts w:ascii="华文细黑" w:eastAsia="华文细黑" w:hAnsi="华文细黑" w:cs="华文细黑"/>
        </w:rPr>
        <w:t>付款购买</w:t>
      </w:r>
      <w:r w:rsidRPr="00EA5F51">
        <w:rPr>
          <w:rFonts w:ascii="华文细黑" w:eastAsia="华文细黑" w:hAnsi="华文细黑" w:cs="华文细黑" w:hint="eastAsia"/>
        </w:rPr>
        <w:t>后的</w:t>
      </w:r>
      <w:r w:rsidR="0059425F" w:rsidRPr="00D91BB2">
        <w:rPr>
          <w:rFonts w:ascii="华文细黑" w:eastAsia="华文细黑" w:hAnsi="华文细黑" w:cs="华文细黑"/>
        </w:rPr>
        <w:t>48</w:t>
      </w:r>
      <w:r w:rsidR="007422C1" w:rsidRPr="00D91BB2">
        <w:rPr>
          <w:rFonts w:ascii="华文细黑" w:eastAsia="华文细黑" w:hAnsi="华文细黑" w:cs="华文细黑"/>
        </w:rPr>
        <w:t>小时</w:t>
      </w:r>
      <w:r w:rsidR="00120CB7" w:rsidRPr="00D91BB2">
        <w:rPr>
          <w:rFonts w:ascii="华文细黑" w:eastAsia="华文细黑" w:hAnsi="华文细黑" w:cs="华文细黑" w:hint="eastAsia"/>
        </w:rPr>
        <w:t>内</w:t>
      </w:r>
      <w:r w:rsidR="007422C1" w:rsidRPr="00D91BB2">
        <w:rPr>
          <w:rFonts w:ascii="华文细黑" w:eastAsia="华文细黑" w:hAnsi="华文细黑" w:cs="华文细黑"/>
        </w:rPr>
        <w:t>发货</w:t>
      </w:r>
      <w:r w:rsidR="00120CB7" w:rsidRPr="00D91BB2">
        <w:rPr>
          <w:rFonts w:ascii="华文细黑" w:eastAsia="华文细黑" w:hAnsi="华文细黑" w:cs="华文细黑" w:hint="eastAsia"/>
        </w:rPr>
        <w:t>，</w:t>
      </w:r>
      <w:r w:rsidRPr="00D91BB2">
        <w:rPr>
          <w:rFonts w:ascii="华文细黑" w:eastAsia="华文细黑" w:hAnsi="华文细黑" w:cs="华文细黑" w:hint="eastAsia"/>
        </w:rPr>
        <w:t>并保证</w:t>
      </w:r>
      <w:r w:rsidR="0059425F" w:rsidRPr="00D91BB2">
        <w:rPr>
          <w:rFonts w:ascii="华文细黑" w:eastAsia="华文细黑" w:hAnsi="华文细黑" w:cs="华文细黑"/>
        </w:rPr>
        <w:t>7天</w:t>
      </w:r>
      <w:r w:rsidR="00120CB7" w:rsidRPr="00D91BB2">
        <w:rPr>
          <w:rFonts w:ascii="华文细黑" w:eastAsia="华文细黑" w:hAnsi="华文细黑" w:cs="华文细黑" w:hint="eastAsia"/>
        </w:rPr>
        <w:t>之</w:t>
      </w:r>
      <w:r w:rsidR="00120CB7" w:rsidRPr="00D91BB2">
        <w:rPr>
          <w:rFonts w:ascii="华文细黑" w:eastAsia="华文细黑" w:hAnsi="华文细黑" w:cs="华文细黑"/>
        </w:rPr>
        <w:t>内</w:t>
      </w:r>
      <w:r w:rsidRPr="00EA5F51">
        <w:rPr>
          <w:rFonts w:ascii="华文细黑" w:eastAsia="华文细黑" w:hAnsi="华文细黑" w:cs="华文细黑" w:hint="eastAsia"/>
        </w:rPr>
        <w:t>产品</w:t>
      </w:r>
      <w:r w:rsidR="00120CB7" w:rsidRPr="00EA5F51">
        <w:rPr>
          <w:rFonts w:ascii="华文细黑" w:eastAsia="华文细黑" w:hAnsi="华文细黑" w:cs="华文细黑" w:hint="eastAsia"/>
        </w:rPr>
        <w:t>必须送达</w:t>
      </w:r>
      <w:r w:rsidR="00055576">
        <w:rPr>
          <w:rFonts w:ascii="华文细黑" w:eastAsia="华文细黑" w:hAnsi="华文细黑" w:cs="华文细黑" w:hint="eastAsia"/>
        </w:rPr>
        <w:t>（偏远地区</w:t>
      </w:r>
      <w:r w:rsidR="00D91BB2">
        <w:rPr>
          <w:rFonts w:ascii="华文细黑" w:eastAsia="华文细黑" w:hAnsi="华文细黑" w:cs="华文细黑" w:hint="eastAsia"/>
        </w:rPr>
        <w:t>可</w:t>
      </w:r>
      <w:r w:rsidR="00055576">
        <w:rPr>
          <w:rFonts w:ascii="华文细黑" w:eastAsia="华文细黑" w:hAnsi="华文细黑" w:cs="华文细黑" w:hint="eastAsia"/>
        </w:rPr>
        <w:t>适当延迟）</w:t>
      </w:r>
      <w:r w:rsidR="00A7103E" w:rsidRPr="00EA5F51">
        <w:rPr>
          <w:rFonts w:ascii="华文细黑" w:eastAsia="华文细黑" w:hAnsi="华文细黑" w:cs="华文细黑" w:hint="eastAsia"/>
        </w:rPr>
        <w:t>消费者</w:t>
      </w:r>
      <w:r w:rsidR="0059425F" w:rsidRPr="00EA5F51">
        <w:rPr>
          <w:rFonts w:ascii="华文细黑" w:eastAsia="华文细黑" w:hAnsi="华文细黑" w:cs="华文细黑"/>
        </w:rPr>
        <w:t>手中；</w:t>
      </w:r>
      <w:r w:rsidRPr="00EA5F51">
        <w:rPr>
          <w:rFonts w:ascii="华文细黑" w:eastAsia="华文细黑" w:hAnsi="华文细黑" w:cs="华文细黑" w:hint="eastAsia"/>
        </w:rPr>
        <w:t>当遇大型促销活动时，需</w:t>
      </w:r>
      <w:r w:rsidR="00120CB7" w:rsidRPr="00EA5F51">
        <w:rPr>
          <w:rFonts w:ascii="华文细黑" w:eastAsia="华文细黑" w:hAnsi="华文细黑" w:cs="华文细黑" w:hint="eastAsia"/>
        </w:rPr>
        <w:t>按照</w:t>
      </w:r>
      <w:r w:rsidRPr="00EA5F51">
        <w:rPr>
          <w:rFonts w:ascii="华文细黑" w:eastAsia="华文细黑" w:hAnsi="华文细黑" w:cs="华文细黑" w:hint="eastAsia"/>
        </w:rPr>
        <w:t>网络</w:t>
      </w:r>
      <w:r w:rsidR="00120CB7" w:rsidRPr="00EA5F51">
        <w:rPr>
          <w:rFonts w:ascii="华文细黑" w:eastAsia="华文细黑" w:hAnsi="华文细黑" w:cs="华文细黑" w:hint="eastAsia"/>
        </w:rPr>
        <w:t>平台</w:t>
      </w:r>
      <w:r w:rsidRPr="00EA5F51">
        <w:rPr>
          <w:rFonts w:ascii="华文细黑" w:eastAsia="华文细黑" w:hAnsi="华文细黑" w:cs="华文细黑" w:hint="eastAsia"/>
        </w:rPr>
        <w:t>的</w:t>
      </w:r>
      <w:r w:rsidR="00120CB7" w:rsidRPr="00EA5F51">
        <w:rPr>
          <w:rFonts w:ascii="华文细黑" w:eastAsia="华文细黑" w:hAnsi="华文细黑" w:cs="华文细黑" w:hint="eastAsia"/>
        </w:rPr>
        <w:t>官方要求</w:t>
      </w:r>
      <w:r w:rsidRPr="00EA5F51">
        <w:rPr>
          <w:rFonts w:ascii="华文细黑" w:eastAsia="华文细黑" w:hAnsi="华文细黑" w:cs="华文细黑" w:hint="eastAsia"/>
        </w:rPr>
        <w:t>进行</w:t>
      </w:r>
      <w:r w:rsidR="00120CB7" w:rsidRPr="00EA5F51">
        <w:rPr>
          <w:rFonts w:ascii="华文细黑" w:eastAsia="华文细黑" w:hAnsi="华文细黑" w:cs="华文细黑" w:hint="eastAsia"/>
        </w:rPr>
        <w:t>发货和送达。</w:t>
      </w:r>
      <w:r w:rsidRPr="00EA5F51">
        <w:rPr>
          <w:rFonts w:ascii="华文细黑" w:eastAsia="华文细黑" w:hAnsi="华文细黑" w:cs="华文细黑" w:hint="eastAsia"/>
        </w:rPr>
        <w:t>如果</w:t>
      </w:r>
      <w:r w:rsidR="00421B2B" w:rsidRPr="00EA5F51">
        <w:rPr>
          <w:rFonts w:ascii="华文细黑" w:eastAsia="华文细黑" w:hAnsi="华文细黑" w:cs="华文细黑" w:hint="eastAsia"/>
        </w:rPr>
        <w:t>甲方</w:t>
      </w:r>
      <w:r w:rsidRPr="00EA5F51">
        <w:rPr>
          <w:rFonts w:ascii="华文细黑" w:eastAsia="华文细黑" w:hAnsi="华文细黑" w:cs="华文细黑" w:hint="eastAsia"/>
        </w:rPr>
        <w:t>需要</w:t>
      </w:r>
      <w:r w:rsidR="00421B2B" w:rsidRPr="00EA5F51">
        <w:rPr>
          <w:rFonts w:ascii="华文细黑" w:eastAsia="华文细黑" w:hAnsi="华文细黑" w:cs="华文细黑" w:hint="eastAsia"/>
        </w:rPr>
        <w:t>临时外包仓储</w:t>
      </w:r>
      <w:r w:rsidRPr="00EA5F51">
        <w:rPr>
          <w:rFonts w:ascii="华文细黑" w:eastAsia="华文细黑" w:hAnsi="华文细黑" w:cs="华文细黑" w:hint="eastAsia"/>
        </w:rPr>
        <w:t>的</w:t>
      </w:r>
      <w:r w:rsidR="00421B2B" w:rsidRPr="00EA5F51">
        <w:rPr>
          <w:rFonts w:ascii="华文细黑" w:eastAsia="华文细黑" w:hAnsi="华文细黑" w:cs="华文细黑" w:hint="eastAsia"/>
        </w:rPr>
        <w:t>服务，乙方有义务去代为协调，</w:t>
      </w:r>
      <w:r w:rsidRPr="00EA5F51">
        <w:rPr>
          <w:rFonts w:ascii="华文细黑" w:eastAsia="华文细黑" w:hAnsi="华文细黑" w:cs="华文细黑" w:hint="eastAsia"/>
        </w:rPr>
        <w:t>但</w:t>
      </w:r>
      <w:r w:rsidR="00421B2B" w:rsidRPr="00EA5F51">
        <w:rPr>
          <w:rFonts w:ascii="华文细黑" w:eastAsia="华文细黑" w:hAnsi="华文细黑" w:cs="华文细黑" w:hint="eastAsia"/>
        </w:rPr>
        <w:t>临时的仓储外包费用</w:t>
      </w:r>
      <w:r w:rsidRPr="00EA5F51">
        <w:rPr>
          <w:rFonts w:ascii="华文细黑" w:eastAsia="华文细黑" w:hAnsi="华文细黑" w:cs="华文细黑" w:hint="eastAsia"/>
        </w:rPr>
        <w:t>须</w:t>
      </w:r>
      <w:r w:rsidR="00421B2B" w:rsidRPr="00EA5F51">
        <w:rPr>
          <w:rFonts w:ascii="华文细黑" w:eastAsia="华文细黑" w:hAnsi="华文细黑" w:cs="华文细黑" w:hint="eastAsia"/>
        </w:rPr>
        <w:t>由甲方承担。</w:t>
      </w:r>
    </w:p>
    <w:p w:rsidR="00956C41" w:rsidRPr="00EA5F51" w:rsidRDefault="00956C41" w:rsidP="0095551C">
      <w:pPr>
        <w:numPr>
          <w:ilvl w:val="0"/>
          <w:numId w:val="8"/>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甲方</w:t>
      </w:r>
      <w:r w:rsidR="00981EC3" w:rsidRPr="00EA5F51">
        <w:rPr>
          <w:rFonts w:ascii="华文细黑" w:eastAsia="华文细黑" w:hAnsi="华文细黑" w:cs="华文细黑" w:hint="eastAsia"/>
        </w:rPr>
        <w:t>应确保</w:t>
      </w:r>
      <w:r w:rsidR="001B50A2">
        <w:rPr>
          <w:rFonts w:ascii="华文细黑" w:eastAsia="华文细黑" w:hAnsi="华文细黑" w:cs="华文细黑" w:hint="eastAsia"/>
        </w:rPr>
        <w:t>运营电子商务业务</w:t>
      </w:r>
      <w:r w:rsidR="004D5A49" w:rsidRPr="00EA5F51">
        <w:rPr>
          <w:rFonts w:ascii="华文细黑" w:eastAsia="华文细黑" w:hAnsi="华文细黑" w:cs="华文细黑" w:hint="eastAsia"/>
        </w:rPr>
        <w:t>所使用的IT</w:t>
      </w:r>
      <w:r w:rsidRPr="00EA5F51">
        <w:rPr>
          <w:rFonts w:ascii="华文细黑" w:eastAsia="华文细黑" w:hAnsi="华文细黑" w:cs="华文细黑" w:hint="eastAsia"/>
        </w:rPr>
        <w:t>技术</w:t>
      </w:r>
      <w:r w:rsidR="004D5A49" w:rsidRPr="00EA5F51">
        <w:rPr>
          <w:rFonts w:ascii="华文细黑" w:eastAsia="华文细黑" w:hAnsi="华文细黑" w:cs="华文细黑" w:hint="eastAsia"/>
        </w:rPr>
        <w:t>和设备能正常运作。</w:t>
      </w:r>
    </w:p>
    <w:p w:rsidR="00956C41" w:rsidRPr="00EA5F51" w:rsidRDefault="00120CB7" w:rsidP="0095551C">
      <w:pPr>
        <w:numPr>
          <w:ilvl w:val="0"/>
          <w:numId w:val="8"/>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甲方</w:t>
      </w:r>
      <w:r w:rsidR="009E2028" w:rsidRPr="00EA5F51">
        <w:rPr>
          <w:rFonts w:ascii="华文细黑" w:eastAsia="华文细黑" w:hAnsi="华文细黑" w:cs="华文细黑" w:hint="eastAsia"/>
        </w:rPr>
        <w:t>须承担由于</w:t>
      </w:r>
      <w:r w:rsidR="00956C41" w:rsidRPr="00EA5F51">
        <w:rPr>
          <w:rFonts w:ascii="华文细黑" w:eastAsia="华文细黑" w:hAnsi="华文细黑" w:cs="华文细黑" w:hint="eastAsia"/>
        </w:rPr>
        <w:t>质量问题</w:t>
      </w:r>
      <w:r w:rsidR="009E2028" w:rsidRPr="00EA5F51">
        <w:rPr>
          <w:rFonts w:ascii="华文细黑" w:eastAsia="华文细黑" w:hAnsi="华文细黑" w:cs="华文细黑" w:hint="eastAsia"/>
        </w:rPr>
        <w:t>引发</w:t>
      </w:r>
      <w:r w:rsidR="00956C41" w:rsidRPr="00EA5F51">
        <w:rPr>
          <w:rFonts w:ascii="华文细黑" w:eastAsia="华文细黑" w:hAnsi="华文细黑" w:cs="华文细黑" w:hint="eastAsia"/>
        </w:rPr>
        <w:t>退换货和投诉纠纷处理</w:t>
      </w:r>
      <w:r w:rsidR="009E2028" w:rsidRPr="00EA5F51">
        <w:rPr>
          <w:rFonts w:ascii="华文细黑" w:eastAsia="华文细黑" w:hAnsi="华文细黑" w:cs="华文细黑" w:hint="eastAsia"/>
        </w:rPr>
        <w:t>的</w:t>
      </w:r>
      <w:r w:rsidR="00956C41" w:rsidRPr="00EA5F51">
        <w:rPr>
          <w:rFonts w:ascii="华文细黑" w:eastAsia="华文细黑" w:hAnsi="华文细黑" w:cs="华文细黑" w:hint="eastAsia"/>
        </w:rPr>
        <w:t>一切费用</w:t>
      </w:r>
      <w:r w:rsidR="009E2028" w:rsidRPr="00EA5F51">
        <w:rPr>
          <w:rFonts w:ascii="华文细黑" w:eastAsia="华文细黑" w:hAnsi="华文细黑" w:cs="华文细黑" w:hint="eastAsia"/>
        </w:rPr>
        <w:t>。</w:t>
      </w:r>
    </w:p>
    <w:p w:rsidR="00956C41" w:rsidRPr="00EA5F51" w:rsidRDefault="00956C41" w:rsidP="0095551C">
      <w:pPr>
        <w:numPr>
          <w:ilvl w:val="0"/>
          <w:numId w:val="8"/>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甲方有义务向消费者提供</w:t>
      </w:r>
      <w:r w:rsidR="007D28BF" w:rsidRPr="00EA5F51">
        <w:rPr>
          <w:rFonts w:ascii="华文细黑" w:eastAsia="华文细黑" w:hAnsi="华文细黑" w:cs="华文细黑" w:hint="eastAsia"/>
        </w:rPr>
        <w:t>正规的</w:t>
      </w:r>
      <w:r w:rsidRPr="00EA5F51">
        <w:rPr>
          <w:rFonts w:ascii="华文细黑" w:eastAsia="华文细黑" w:hAnsi="华文细黑" w:cs="华文细黑" w:hint="eastAsia"/>
        </w:rPr>
        <w:t>销售发票。</w:t>
      </w:r>
    </w:p>
    <w:p w:rsidR="00956C41" w:rsidRPr="00EA5F51" w:rsidRDefault="00956C41" w:rsidP="0095551C">
      <w:pPr>
        <w:numPr>
          <w:ilvl w:val="0"/>
          <w:numId w:val="8"/>
        </w:numPr>
        <w:adjustRightInd w:val="0"/>
        <w:snapToGrid w:val="0"/>
        <w:spacing w:after="240" w:line="276" w:lineRule="auto"/>
        <w:rPr>
          <w:rFonts w:ascii="华文细黑" w:eastAsia="华文细黑" w:hAnsi="华文细黑" w:cs="华文细黑"/>
        </w:rPr>
      </w:pPr>
      <w:r w:rsidRPr="00EA5F51">
        <w:rPr>
          <w:rFonts w:ascii="华文细黑" w:eastAsia="华文细黑" w:hAnsi="华文细黑" w:cs="华文细黑" w:hint="eastAsia"/>
        </w:rPr>
        <w:t>甲方</w:t>
      </w:r>
      <w:r w:rsidR="007D28BF" w:rsidRPr="00EA5F51">
        <w:rPr>
          <w:rFonts w:ascii="华文细黑" w:eastAsia="华文细黑" w:hAnsi="华文细黑" w:cs="华文细黑" w:hint="eastAsia"/>
        </w:rPr>
        <w:t>须</w:t>
      </w:r>
      <w:r w:rsidR="001B50A2">
        <w:rPr>
          <w:rFonts w:ascii="华文细黑" w:eastAsia="华文细黑" w:hAnsi="华文细黑" w:cs="华文细黑" w:hint="eastAsia"/>
        </w:rPr>
        <w:t>参考乙方建议，自行购买全网电子商务</w:t>
      </w:r>
      <w:r w:rsidR="00120CB7" w:rsidRPr="00EA5F51">
        <w:rPr>
          <w:rFonts w:ascii="华文细黑" w:eastAsia="华文细黑" w:hAnsi="华文细黑" w:cs="华文细黑" w:hint="eastAsia"/>
        </w:rPr>
        <w:t>运营</w:t>
      </w:r>
      <w:r w:rsidR="00DB3E9C" w:rsidRPr="00EA5F51">
        <w:rPr>
          <w:rFonts w:ascii="华文细黑" w:eastAsia="华文细黑" w:hAnsi="华文细黑" w:cs="华文细黑" w:hint="eastAsia"/>
        </w:rPr>
        <w:t>中所需的</w:t>
      </w:r>
      <w:r w:rsidRPr="00EA5F51">
        <w:rPr>
          <w:rFonts w:ascii="华文细黑" w:eastAsia="华文细黑" w:hAnsi="华文细黑" w:cs="华文细黑" w:hint="eastAsia"/>
        </w:rPr>
        <w:t>工具，包括但不限于行业数据分析工具、店铺视觉工具、流量统计工具、客服管理工具、店铺运营工</w:t>
      </w:r>
      <w:r w:rsidR="007D28BF" w:rsidRPr="00EA5F51">
        <w:rPr>
          <w:rFonts w:ascii="华文细黑" w:eastAsia="华文细黑" w:hAnsi="华文细黑" w:cs="华文细黑" w:hint="eastAsia"/>
        </w:rPr>
        <w:t>具等。因购买延迟而带来的损失须由</w:t>
      </w:r>
      <w:r w:rsidR="004E05CF" w:rsidRPr="00EA5F51">
        <w:rPr>
          <w:rFonts w:ascii="华文细黑" w:eastAsia="华文细黑" w:hAnsi="华文细黑" w:cs="华文细黑" w:hint="eastAsia"/>
        </w:rPr>
        <w:t>甲方</w:t>
      </w:r>
      <w:r w:rsidR="00120CB7" w:rsidRPr="00EA5F51">
        <w:rPr>
          <w:rFonts w:ascii="华文细黑" w:eastAsia="华文细黑" w:hAnsi="华文细黑" w:cs="华文细黑" w:hint="eastAsia"/>
        </w:rPr>
        <w:t>自行</w:t>
      </w:r>
      <w:r w:rsidR="007D28BF" w:rsidRPr="00EA5F51">
        <w:rPr>
          <w:rFonts w:ascii="华文细黑" w:eastAsia="华文细黑" w:hAnsi="华文细黑" w:cs="华文细黑" w:hint="eastAsia"/>
        </w:rPr>
        <w:t>承担。</w:t>
      </w:r>
    </w:p>
    <w:p w:rsidR="00A84965" w:rsidRPr="008113FE" w:rsidRDefault="00A84965" w:rsidP="0095551C">
      <w:pPr>
        <w:numPr>
          <w:ilvl w:val="0"/>
          <w:numId w:val="8"/>
        </w:numPr>
        <w:adjustRightInd w:val="0"/>
        <w:snapToGrid w:val="0"/>
        <w:spacing w:after="240" w:line="276" w:lineRule="auto"/>
        <w:rPr>
          <w:rFonts w:ascii="华文细黑" w:eastAsia="华文细黑" w:hAnsi="华文细黑" w:cs="华文细黑"/>
        </w:rPr>
      </w:pPr>
      <w:r w:rsidRPr="008113FE">
        <w:rPr>
          <w:rFonts w:ascii="华文细黑" w:eastAsia="华文细黑" w:hAnsi="华文细黑" w:cs="华文细黑" w:hint="eastAsia"/>
        </w:rPr>
        <w:t>甲方</w:t>
      </w:r>
      <w:r w:rsidR="00DB3E9C" w:rsidRPr="008113FE">
        <w:rPr>
          <w:rFonts w:ascii="华文细黑" w:eastAsia="华文细黑" w:hAnsi="华文细黑" w:cs="华文细黑" w:hint="eastAsia"/>
        </w:rPr>
        <w:t>应按时</w:t>
      </w:r>
      <w:r w:rsidR="00120CB7" w:rsidRPr="008113FE">
        <w:rPr>
          <w:rFonts w:ascii="华文细黑" w:eastAsia="华文细黑" w:hAnsi="华文细黑" w:cs="华文细黑" w:hint="eastAsia"/>
        </w:rPr>
        <w:t>支付</w:t>
      </w:r>
      <w:r w:rsidR="001B50A2">
        <w:rPr>
          <w:rFonts w:ascii="华文细黑" w:eastAsia="华文细黑" w:hAnsi="华文细黑" w:cs="华文细黑" w:hint="eastAsia"/>
        </w:rPr>
        <w:t>各平台收取的开店申请费用、</w:t>
      </w:r>
      <w:r w:rsidR="00DB3E9C" w:rsidRPr="008113FE">
        <w:rPr>
          <w:rFonts w:ascii="华文细黑" w:eastAsia="华文细黑" w:hAnsi="华文细黑" w:cs="华文细黑" w:hint="eastAsia"/>
        </w:rPr>
        <w:t>服务年费</w:t>
      </w:r>
      <w:r w:rsidR="001B50A2">
        <w:rPr>
          <w:rFonts w:ascii="华文细黑" w:eastAsia="华文细黑" w:hAnsi="华文细黑" w:cs="华文细黑" w:hint="eastAsia"/>
        </w:rPr>
        <w:t>等费用</w:t>
      </w:r>
      <w:r w:rsidR="00DB3E9C" w:rsidRPr="008113FE">
        <w:rPr>
          <w:rFonts w:ascii="华文细黑" w:eastAsia="华文细黑" w:hAnsi="华文细黑" w:cs="华文细黑" w:hint="eastAsia"/>
        </w:rPr>
        <w:t>。</w:t>
      </w:r>
    </w:p>
    <w:p w:rsidR="00956C41" w:rsidRPr="00EA5F51" w:rsidRDefault="00260E0C" w:rsidP="0095551C">
      <w:pPr>
        <w:numPr>
          <w:ilvl w:val="0"/>
          <w:numId w:val="8"/>
        </w:numPr>
        <w:adjustRightInd w:val="0"/>
        <w:snapToGrid w:val="0"/>
        <w:spacing w:after="240" w:line="276" w:lineRule="auto"/>
        <w:rPr>
          <w:rFonts w:ascii="华文细黑" w:eastAsia="华文细黑" w:hAnsi="华文细黑"/>
        </w:rPr>
      </w:pPr>
      <w:r w:rsidRPr="00260E0C">
        <w:rPr>
          <w:rFonts w:ascii="华文细黑" w:eastAsia="华文细黑" w:hAnsi="华文细黑" w:cs="华文细黑" w:hint="eastAsia"/>
        </w:rPr>
        <w:t>甲方须开设</w:t>
      </w:r>
      <w:r w:rsidR="001B50A2">
        <w:rPr>
          <w:rFonts w:ascii="华文细黑" w:eastAsia="华文细黑" w:hAnsi="华文细黑" w:cs="华文细黑" w:hint="eastAsia"/>
        </w:rPr>
        <w:t>各线上渠道专属的电子商务财务</w:t>
      </w:r>
      <w:r w:rsidRPr="00260E0C">
        <w:rPr>
          <w:rFonts w:ascii="华文细黑" w:eastAsia="华文细黑" w:hAnsi="华文细黑" w:cs="华文细黑" w:hint="eastAsia"/>
        </w:rPr>
        <w:t>账户</w:t>
      </w:r>
      <w:r w:rsidR="001B50A2">
        <w:rPr>
          <w:rFonts w:ascii="华文细黑" w:eastAsia="华文细黑" w:hAnsi="华文细黑" w:cs="华文细黑" w:hint="eastAsia"/>
        </w:rPr>
        <w:t>。乙方享有该</w:t>
      </w:r>
      <w:r w:rsidR="00DB3E9C" w:rsidRPr="00EA5F51">
        <w:rPr>
          <w:rFonts w:ascii="华文细黑" w:eastAsia="华文细黑" w:hAnsi="华文细黑" w:cs="华文细黑" w:hint="eastAsia"/>
        </w:rPr>
        <w:t>账户的查询权，</w:t>
      </w:r>
      <w:r w:rsidR="00956C41" w:rsidRPr="00EA5F51">
        <w:rPr>
          <w:rFonts w:ascii="华文细黑" w:eastAsia="华文细黑" w:hAnsi="华文细黑" w:cs="华文细黑" w:hint="eastAsia"/>
        </w:rPr>
        <w:t>甲方享有</w:t>
      </w:r>
      <w:r w:rsidR="001B50A2">
        <w:rPr>
          <w:rFonts w:ascii="华文细黑" w:eastAsia="华文细黑" w:hAnsi="华文细黑" w:cs="华文细黑" w:hint="eastAsia"/>
        </w:rPr>
        <w:t>该</w:t>
      </w:r>
      <w:r w:rsidR="00956C41" w:rsidRPr="00EA5F51">
        <w:rPr>
          <w:rFonts w:ascii="华文细黑" w:eastAsia="华文细黑" w:hAnsi="华文细黑" w:cs="华文细黑" w:hint="eastAsia"/>
        </w:rPr>
        <w:t>账户的查询及支付权</w:t>
      </w:r>
      <w:r w:rsidR="00DB3E9C" w:rsidRPr="00EA5F51">
        <w:rPr>
          <w:rFonts w:ascii="华文细黑" w:eastAsia="华文细黑" w:hAnsi="华文细黑" w:cs="华文细黑" w:hint="eastAsia"/>
        </w:rPr>
        <w:t>。</w:t>
      </w:r>
      <w:r w:rsidR="00956C41" w:rsidRPr="00EA5F51">
        <w:rPr>
          <w:rFonts w:ascii="华文细黑" w:eastAsia="华文细黑" w:hAnsi="华文细黑" w:cs="华文细黑" w:hint="eastAsia"/>
        </w:rPr>
        <w:t>在进行结算及其它情况下的资金</w:t>
      </w:r>
      <w:r w:rsidR="00DB3E9C" w:rsidRPr="00EA5F51">
        <w:rPr>
          <w:rFonts w:ascii="华文细黑" w:eastAsia="华文细黑" w:hAnsi="华文细黑" w:cs="华文细黑" w:hint="eastAsia"/>
        </w:rPr>
        <w:t>支出时，由乙方通过电子邮件</w:t>
      </w:r>
      <w:r w:rsidR="00DB3E9C" w:rsidRPr="00EA5F51">
        <w:rPr>
          <w:rFonts w:ascii="华文细黑" w:eastAsia="华文细黑" w:hAnsi="华文细黑" w:cs="华文细黑" w:hint="eastAsia"/>
        </w:rPr>
        <w:lastRenderedPageBreak/>
        <w:t>方式提出申请，甲方核准后进行支付操作。</w:t>
      </w:r>
    </w:p>
    <w:p w:rsidR="00421B2B" w:rsidRPr="00EA5F51" w:rsidRDefault="00F1236D" w:rsidP="0095551C">
      <w:pPr>
        <w:widowControl/>
        <w:numPr>
          <w:ilvl w:val="0"/>
          <w:numId w:val="8"/>
        </w:numPr>
        <w:adjustRightInd w:val="0"/>
        <w:snapToGrid w:val="0"/>
        <w:spacing w:after="240" w:line="276" w:lineRule="auto"/>
        <w:jc w:val="left"/>
        <w:rPr>
          <w:rFonts w:ascii="华文细黑" w:eastAsia="华文细黑" w:hAnsi="华文细黑" w:cs="华文细黑"/>
        </w:rPr>
      </w:pPr>
      <w:r w:rsidRPr="00EA5F51">
        <w:rPr>
          <w:rFonts w:ascii="华文细黑" w:eastAsia="华文细黑" w:hAnsi="华文细黑" w:cs="华文细黑" w:hint="eastAsia"/>
        </w:rPr>
        <w:t>当</w:t>
      </w:r>
      <w:r w:rsidR="00184E3C" w:rsidRPr="00EA5F51">
        <w:rPr>
          <w:rFonts w:ascii="华文细黑" w:eastAsia="华文细黑" w:hAnsi="华文细黑" w:cs="华文细黑" w:hint="eastAsia"/>
        </w:rPr>
        <w:t>消费者</w:t>
      </w:r>
      <w:r w:rsidRPr="00EA5F51">
        <w:rPr>
          <w:rFonts w:ascii="华文细黑" w:eastAsia="华文细黑" w:hAnsi="华文细黑" w:cs="华文细黑"/>
        </w:rPr>
        <w:t>需要进行退款操作</w:t>
      </w:r>
      <w:r w:rsidRPr="00EA5F51">
        <w:rPr>
          <w:rFonts w:ascii="华文细黑" w:eastAsia="华文细黑" w:hAnsi="华文细黑" w:cs="华文细黑" w:hint="eastAsia"/>
        </w:rPr>
        <w:t>时</w:t>
      </w:r>
      <w:r w:rsidR="00421B2B" w:rsidRPr="00EA5F51">
        <w:rPr>
          <w:rFonts w:ascii="华文细黑" w:eastAsia="华文细黑" w:hAnsi="华文细黑" w:cs="华文细黑"/>
        </w:rPr>
        <w:t>，甲方</w:t>
      </w:r>
      <w:r w:rsidRPr="00EA5F51">
        <w:rPr>
          <w:rFonts w:ascii="华文细黑" w:eastAsia="华文细黑" w:hAnsi="华文细黑" w:cs="华文细黑" w:hint="eastAsia"/>
        </w:rPr>
        <w:t>须</w:t>
      </w:r>
      <w:r w:rsidR="00421B2B" w:rsidRPr="00EA5F51">
        <w:rPr>
          <w:rFonts w:ascii="华文细黑" w:eastAsia="华文细黑" w:hAnsi="华文细黑" w:cs="华文细黑"/>
        </w:rPr>
        <w:t>保证在</w:t>
      </w:r>
      <w:r w:rsidR="00421B2B" w:rsidRPr="00EA5F51">
        <w:rPr>
          <w:rFonts w:ascii="华文细黑" w:eastAsia="华文细黑" w:hAnsi="华文细黑" w:cs="华文细黑" w:hint="eastAsia"/>
        </w:rPr>
        <w:t>24</w:t>
      </w:r>
      <w:r w:rsidR="00DB3E9C" w:rsidRPr="00EA5F51">
        <w:rPr>
          <w:rFonts w:ascii="华文细黑" w:eastAsia="华文细黑" w:hAnsi="华文细黑" w:cs="华文细黑"/>
        </w:rPr>
        <w:t>小时内进行退款操作</w:t>
      </w:r>
      <w:r w:rsidR="00DB3E9C" w:rsidRPr="00EA5F51">
        <w:rPr>
          <w:rFonts w:ascii="华文细黑" w:eastAsia="华文细黑" w:hAnsi="华文细黑" w:cs="华文细黑" w:hint="eastAsia"/>
        </w:rPr>
        <w:t>。</w:t>
      </w:r>
      <w:r w:rsidR="00421B2B" w:rsidRPr="00EA5F51">
        <w:rPr>
          <w:rFonts w:ascii="华文细黑" w:eastAsia="华文细黑" w:hAnsi="华文细黑" w:cs="华文细黑"/>
        </w:rPr>
        <w:t>如甲方出现</w:t>
      </w:r>
      <w:r w:rsidR="00421B2B" w:rsidRPr="00EA5F51">
        <w:rPr>
          <w:rFonts w:ascii="华文细黑" w:eastAsia="华文细黑" w:hAnsi="华文细黑" w:cs="华文细黑" w:hint="eastAsia"/>
        </w:rPr>
        <w:t>24</w:t>
      </w:r>
      <w:r w:rsidRPr="00EA5F51">
        <w:rPr>
          <w:rFonts w:ascii="华文细黑" w:eastAsia="华文细黑" w:hAnsi="华文细黑" w:cs="华文细黑"/>
        </w:rPr>
        <w:t>小时内未能及时进行退款操作的情况，导致店铺评分</w:t>
      </w:r>
      <w:r w:rsidRPr="00EA5F51">
        <w:rPr>
          <w:rFonts w:ascii="华文细黑" w:eastAsia="华文细黑" w:hAnsi="华文细黑" w:cs="华文细黑" w:hint="eastAsia"/>
        </w:rPr>
        <w:t>降低</w:t>
      </w:r>
      <w:r w:rsidR="00421B2B" w:rsidRPr="00EA5F51">
        <w:rPr>
          <w:rFonts w:ascii="华文细黑" w:eastAsia="华文细黑" w:hAnsi="华文细黑" w:cs="华文细黑"/>
        </w:rPr>
        <w:t>，甲方</w:t>
      </w:r>
      <w:r w:rsidR="00DB3E9C" w:rsidRPr="00EA5F51">
        <w:rPr>
          <w:rFonts w:ascii="华文细黑" w:eastAsia="华文细黑" w:hAnsi="华文细黑" w:cs="华文细黑" w:hint="eastAsia"/>
        </w:rPr>
        <w:t>将</w:t>
      </w:r>
      <w:r w:rsidR="00421B2B" w:rsidRPr="00EA5F51">
        <w:rPr>
          <w:rFonts w:ascii="华文细黑" w:eastAsia="华文细黑" w:hAnsi="华文细黑" w:cs="华文细黑"/>
        </w:rPr>
        <w:t>自行承担责任</w:t>
      </w:r>
      <w:r w:rsidR="00DB3E9C" w:rsidRPr="00EA5F51">
        <w:rPr>
          <w:rFonts w:ascii="华文细黑" w:eastAsia="华文细黑" w:hAnsi="华文细黑" w:cs="华文细黑" w:hint="eastAsia"/>
        </w:rPr>
        <w:t>。</w:t>
      </w:r>
    </w:p>
    <w:p w:rsidR="00956C41" w:rsidRPr="00EA5F51" w:rsidRDefault="00F1236D" w:rsidP="0095551C">
      <w:pPr>
        <w:numPr>
          <w:ilvl w:val="0"/>
          <w:numId w:val="8"/>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如</w:t>
      </w:r>
      <w:r w:rsidR="001B50A2">
        <w:rPr>
          <w:rFonts w:ascii="华文细黑" w:eastAsia="华文细黑" w:hAnsi="华文细黑" w:cs="华文细黑" w:hint="eastAsia"/>
        </w:rPr>
        <w:t>甲方出现电子商务店铺</w:t>
      </w:r>
      <w:r w:rsidR="00956C41" w:rsidRPr="00EA5F51">
        <w:rPr>
          <w:rFonts w:ascii="华文细黑" w:eastAsia="华文细黑" w:hAnsi="华文细黑" w:cs="华文细黑" w:hint="eastAsia"/>
        </w:rPr>
        <w:t>退款速度低于行业标准</w:t>
      </w:r>
      <w:r w:rsidR="00DB3E9C" w:rsidRPr="00EA5F51">
        <w:rPr>
          <w:rFonts w:ascii="华文细黑" w:eastAsia="华文细黑" w:hAnsi="华文细黑" w:cs="华文细黑" w:hint="eastAsia"/>
        </w:rPr>
        <w:t>时，</w:t>
      </w:r>
      <w:r w:rsidR="00956C41" w:rsidRPr="00EA5F51">
        <w:rPr>
          <w:rFonts w:ascii="华文细黑" w:eastAsia="华文细黑" w:hAnsi="华文细黑" w:cs="华文细黑" w:hint="eastAsia"/>
        </w:rPr>
        <w:t>甲方</w:t>
      </w:r>
      <w:r w:rsidR="001B50A2">
        <w:rPr>
          <w:rFonts w:ascii="华文细黑" w:eastAsia="华文细黑" w:hAnsi="华文细黑" w:cs="华文细黑" w:hint="eastAsia"/>
        </w:rPr>
        <w:t>须将电子商务财务帐户</w:t>
      </w:r>
      <w:r w:rsidR="00DB3E9C" w:rsidRPr="00EA5F51">
        <w:rPr>
          <w:rFonts w:ascii="华文细黑" w:eastAsia="华文细黑" w:hAnsi="华文细黑" w:cs="华文细黑" w:hint="eastAsia"/>
        </w:rPr>
        <w:t>支付权限转交至乙方，由乙方操作在线退款管理，直到高于行业标准值后再转移给甲方。在大型活动期间，（如：</w:t>
      </w:r>
      <w:r w:rsidR="00956C41" w:rsidRPr="00EA5F51">
        <w:rPr>
          <w:rFonts w:ascii="华文细黑" w:eastAsia="华文细黑" w:hAnsi="华文细黑" w:cs="华文细黑" w:hint="eastAsia"/>
        </w:rPr>
        <w:t>双</w:t>
      </w:r>
      <w:r w:rsidR="00956C41" w:rsidRPr="00EA5F51">
        <w:rPr>
          <w:rFonts w:ascii="华文细黑" w:eastAsia="华文细黑" w:hAnsi="华文细黑" w:cs="华文细黑"/>
        </w:rPr>
        <w:t>11</w:t>
      </w:r>
      <w:r w:rsidR="00956C41" w:rsidRPr="00EA5F51">
        <w:rPr>
          <w:rFonts w:ascii="华文细黑" w:eastAsia="华文细黑" w:hAnsi="华文细黑" w:cs="华文细黑" w:hint="eastAsia"/>
        </w:rPr>
        <w:t>、周年庆、硬广和聚划算等</w:t>
      </w:r>
      <w:r w:rsidR="00DB3E9C" w:rsidRPr="00EA5F51">
        <w:rPr>
          <w:rFonts w:ascii="华文细黑" w:eastAsia="华文细黑" w:hAnsi="华文细黑" w:cs="华文细黑" w:hint="eastAsia"/>
        </w:rPr>
        <w:t>）甲方</w:t>
      </w:r>
      <w:r w:rsidRPr="00EA5F51">
        <w:rPr>
          <w:rFonts w:ascii="华文细黑" w:eastAsia="华文细黑" w:hAnsi="华文细黑" w:cs="华文细黑" w:hint="eastAsia"/>
        </w:rPr>
        <w:t>须</w:t>
      </w:r>
      <w:r w:rsidR="00DB3E9C" w:rsidRPr="00EA5F51">
        <w:rPr>
          <w:rFonts w:ascii="华文细黑" w:eastAsia="华文细黑" w:hAnsi="华文细黑" w:cs="华文细黑" w:hint="eastAsia"/>
        </w:rPr>
        <w:t>将在线退款管理移交给</w:t>
      </w:r>
      <w:r w:rsidR="00956C41" w:rsidRPr="00EA5F51">
        <w:rPr>
          <w:rFonts w:ascii="华文细黑" w:eastAsia="华文细黑" w:hAnsi="华文细黑" w:cs="华文细黑" w:hint="eastAsia"/>
        </w:rPr>
        <w:t>乙方</w:t>
      </w:r>
      <w:r w:rsidR="00DB3E9C" w:rsidRPr="00EA5F51">
        <w:rPr>
          <w:rFonts w:ascii="华文细黑" w:eastAsia="华文细黑" w:hAnsi="华文细黑" w:cs="华文细黑" w:hint="eastAsia"/>
        </w:rPr>
        <w:t>负责</w:t>
      </w:r>
      <w:r w:rsidR="00956C41" w:rsidRPr="00EA5F51">
        <w:rPr>
          <w:rFonts w:ascii="华文细黑" w:eastAsia="华文细黑" w:hAnsi="华文细黑" w:cs="华文细黑" w:hint="eastAsia"/>
        </w:rPr>
        <w:t>，以降低退款速度</w:t>
      </w:r>
      <w:r w:rsidR="00DB3E9C" w:rsidRPr="00EA5F51">
        <w:rPr>
          <w:rFonts w:ascii="华文细黑" w:eastAsia="华文细黑" w:hAnsi="华文细黑" w:cs="华文细黑" w:hint="eastAsia"/>
        </w:rPr>
        <w:t>的</w:t>
      </w:r>
      <w:r w:rsidR="00327DF8" w:rsidRPr="00EA5F51">
        <w:rPr>
          <w:rFonts w:ascii="华文细黑" w:eastAsia="华文细黑" w:hAnsi="华文细黑" w:cs="华文细黑" w:hint="eastAsia"/>
        </w:rPr>
        <w:t>风险。</w:t>
      </w:r>
    </w:p>
    <w:p w:rsidR="00457353" w:rsidRPr="00EA5F51" w:rsidRDefault="00956C41" w:rsidP="0095551C">
      <w:pPr>
        <w:numPr>
          <w:ilvl w:val="0"/>
          <w:numId w:val="8"/>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甲方</w:t>
      </w:r>
      <w:r w:rsidR="00327DF8" w:rsidRPr="00EA5F51">
        <w:rPr>
          <w:rFonts w:ascii="华文细黑" w:eastAsia="华文细黑" w:hAnsi="华文细黑" w:cs="华文细黑" w:hint="eastAsia"/>
        </w:rPr>
        <w:t>应</w:t>
      </w:r>
      <w:r w:rsidR="00A80157">
        <w:rPr>
          <w:rFonts w:ascii="华文细黑" w:eastAsia="华文细黑" w:hAnsi="华文细黑" w:cs="华文细黑" w:hint="eastAsia"/>
        </w:rPr>
        <w:t>承担</w:t>
      </w:r>
      <w:r w:rsidR="001B50A2">
        <w:rPr>
          <w:rFonts w:ascii="华文细黑" w:eastAsia="华文细黑" w:hAnsi="华文细黑" w:cs="华文细黑" w:hint="eastAsia"/>
        </w:rPr>
        <w:t>电子商务财务</w:t>
      </w:r>
      <w:r w:rsidRPr="00EA5F51">
        <w:rPr>
          <w:rFonts w:ascii="华文细黑" w:eastAsia="华文细黑" w:hAnsi="华文细黑" w:cs="华文细黑" w:hint="eastAsia"/>
        </w:rPr>
        <w:t>账户的相关税费支出。</w:t>
      </w:r>
    </w:p>
    <w:p w:rsidR="00B97268" w:rsidRPr="00EA5F51" w:rsidRDefault="00A80157" w:rsidP="0095551C">
      <w:pPr>
        <w:numPr>
          <w:ilvl w:val="0"/>
          <w:numId w:val="8"/>
        </w:numPr>
        <w:adjustRightInd w:val="0"/>
        <w:snapToGrid w:val="0"/>
        <w:spacing w:after="240" w:line="276" w:lineRule="auto"/>
        <w:rPr>
          <w:rFonts w:ascii="华文细黑" w:eastAsia="华文细黑" w:hAnsi="华文细黑"/>
        </w:rPr>
      </w:pPr>
      <w:r>
        <w:rPr>
          <w:rFonts w:ascii="华文细黑" w:eastAsia="华文细黑" w:hAnsi="华文细黑" w:cs="华文细黑" w:hint="eastAsia"/>
        </w:rPr>
        <w:t>甲方保证发货速度</w:t>
      </w:r>
      <w:r w:rsidR="00B97268" w:rsidRPr="00EA5F51">
        <w:rPr>
          <w:rFonts w:ascii="华文细黑" w:eastAsia="华文细黑" w:hAnsi="华文细黑" w:cs="华文细黑" w:hint="eastAsia"/>
        </w:rPr>
        <w:t>不得低于</w:t>
      </w:r>
      <w:r>
        <w:rPr>
          <w:rFonts w:ascii="华文细黑" w:eastAsia="华文细黑" w:hAnsi="华文细黑" w:cs="华文细黑" w:hint="eastAsia"/>
        </w:rPr>
        <w:t>各平台可供参考的行业平均水平</w:t>
      </w:r>
      <w:r w:rsidR="00B97268" w:rsidRPr="00EA5F51">
        <w:rPr>
          <w:rFonts w:ascii="华文细黑" w:eastAsia="华文细黑" w:hAnsi="华文细黑" w:cs="华文细黑" w:hint="eastAsia"/>
        </w:rPr>
        <w:t>，</w:t>
      </w:r>
      <w:r>
        <w:rPr>
          <w:rFonts w:ascii="华文细黑" w:eastAsia="华文细黑" w:hAnsi="华文细黑" w:cs="华文细黑" w:hint="eastAsia"/>
        </w:rPr>
        <w:t>若低于，</w:t>
      </w:r>
      <w:r w:rsidR="00B97268" w:rsidRPr="00EA5F51">
        <w:rPr>
          <w:rFonts w:ascii="华文细黑" w:eastAsia="华文细黑" w:hAnsi="华文细黑" w:cs="华文细黑" w:hint="eastAsia"/>
        </w:rPr>
        <w:t>乙方的销售额提成系数自动增加1%，以此来弥补乙方损失。</w:t>
      </w:r>
    </w:p>
    <w:p w:rsidR="00956C41" w:rsidRPr="00EA5F51" w:rsidRDefault="00457353" w:rsidP="00CE63AF">
      <w:pPr>
        <w:adjustRightInd w:val="0"/>
        <w:snapToGrid w:val="0"/>
        <w:spacing w:after="240" w:line="276" w:lineRule="auto"/>
        <w:rPr>
          <w:rFonts w:ascii="华文细黑" w:eastAsia="华文细黑" w:hAnsi="华文细黑"/>
          <w:b/>
        </w:rPr>
      </w:pPr>
      <w:r w:rsidRPr="00EA5F51">
        <w:rPr>
          <w:rFonts w:ascii="华文细黑" w:eastAsia="华文细黑" w:hAnsi="华文细黑" w:cs="华文细黑" w:hint="eastAsia"/>
          <w:b/>
        </w:rPr>
        <w:t xml:space="preserve">2.  </w:t>
      </w:r>
      <w:r w:rsidR="00956C41" w:rsidRPr="00EA5F51">
        <w:rPr>
          <w:rFonts w:ascii="华文细黑" w:eastAsia="华文细黑" w:hAnsi="华文细黑" w:cs="华文细黑" w:hint="eastAsia"/>
          <w:b/>
        </w:rPr>
        <w:t>乙方的权利及义务</w:t>
      </w:r>
    </w:p>
    <w:p w:rsidR="00956C41" w:rsidRPr="00EA5F51" w:rsidRDefault="00956C41" w:rsidP="00CE63AF">
      <w:pPr>
        <w:numPr>
          <w:ilvl w:val="0"/>
          <w:numId w:val="2"/>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乙方应保证</w:t>
      </w:r>
      <w:r w:rsidR="00A80157">
        <w:rPr>
          <w:rFonts w:ascii="华文细黑" w:eastAsia="华文细黑" w:hAnsi="华文细黑" w:cs="华文细黑" w:hint="eastAsia"/>
        </w:rPr>
        <w:t>甲方各平台店铺中</w:t>
      </w:r>
      <w:r w:rsidRPr="00EA5F51">
        <w:rPr>
          <w:rFonts w:ascii="华文细黑" w:eastAsia="华文细黑" w:hAnsi="华文细黑" w:cs="华文细黑" w:hint="eastAsia"/>
        </w:rPr>
        <w:t>所售商品均为甲方公司的产品，在与其</w:t>
      </w:r>
      <w:r w:rsidR="00F1236D" w:rsidRPr="00EA5F51">
        <w:rPr>
          <w:rFonts w:ascii="华文细黑" w:eastAsia="华文细黑" w:hAnsi="华文细黑" w:cs="华文细黑" w:hint="eastAsia"/>
        </w:rPr>
        <w:t>他品牌进行联合市场活动的促销</w:t>
      </w:r>
      <w:r w:rsidR="00BD31DE" w:rsidRPr="00EA5F51">
        <w:rPr>
          <w:rFonts w:ascii="华文细黑" w:eastAsia="华文细黑" w:hAnsi="华文细黑" w:cs="华文细黑" w:hint="eastAsia"/>
        </w:rPr>
        <w:t>时，</w:t>
      </w:r>
      <w:r w:rsidR="00F1236D" w:rsidRPr="00EA5F51">
        <w:rPr>
          <w:rFonts w:ascii="华文细黑" w:eastAsia="华文细黑" w:hAnsi="华文细黑" w:cs="华文细黑" w:hint="eastAsia"/>
        </w:rPr>
        <w:t>需提前得到甲方的书面同意</w:t>
      </w:r>
      <w:r w:rsidR="00BD31DE" w:rsidRPr="00EA5F51">
        <w:rPr>
          <w:rFonts w:ascii="华文细黑" w:eastAsia="华文细黑" w:hAnsi="华文细黑" w:cs="华文细黑" w:hint="eastAsia"/>
        </w:rPr>
        <w:t>。</w:t>
      </w:r>
    </w:p>
    <w:p w:rsidR="00956C41" w:rsidRPr="00EA5F51" w:rsidRDefault="00956C41" w:rsidP="00CE63AF">
      <w:pPr>
        <w:numPr>
          <w:ilvl w:val="0"/>
          <w:numId w:val="2"/>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乙方</w:t>
      </w:r>
      <w:r w:rsidR="00A80157">
        <w:rPr>
          <w:rFonts w:ascii="华文细黑" w:eastAsia="华文细黑" w:hAnsi="华文细黑" w:cs="华文细黑" w:hint="eastAsia"/>
        </w:rPr>
        <w:t>负责甲方各平台店铺</w:t>
      </w:r>
      <w:r w:rsidR="005010ED" w:rsidRPr="00EA5F51">
        <w:rPr>
          <w:rFonts w:ascii="华文细黑" w:eastAsia="华文细黑" w:hAnsi="华文细黑" w:cs="华文细黑" w:hint="eastAsia"/>
        </w:rPr>
        <w:t>的</w:t>
      </w:r>
      <w:r w:rsidRPr="00EA5F51">
        <w:rPr>
          <w:rFonts w:ascii="华文细黑" w:eastAsia="华文细黑" w:hAnsi="华文细黑" w:cs="华文细黑" w:hint="eastAsia"/>
        </w:rPr>
        <w:t>装修工作，乙方应参照甲方公司视觉</w:t>
      </w:r>
      <w:r w:rsidR="005010ED" w:rsidRPr="00EA5F51">
        <w:rPr>
          <w:rFonts w:ascii="华文细黑" w:eastAsia="华文细黑" w:hAnsi="华文细黑" w:cs="华文细黑" w:hint="eastAsia"/>
        </w:rPr>
        <w:t>识别系统和产品线规划进行网站设计，在上线之前交由甲方最终确认。如因</w:t>
      </w:r>
      <w:r w:rsidRPr="00EA5F51">
        <w:rPr>
          <w:rFonts w:ascii="华文细黑" w:eastAsia="华文细黑" w:hAnsi="华文细黑" w:cs="华文细黑" w:hint="eastAsia"/>
        </w:rPr>
        <w:t>甲方</w:t>
      </w:r>
      <w:r w:rsidR="005010ED" w:rsidRPr="00EA5F51">
        <w:rPr>
          <w:rFonts w:ascii="华文细黑" w:eastAsia="华文细黑" w:hAnsi="华文细黑" w:cs="华文细黑" w:hint="eastAsia"/>
        </w:rPr>
        <w:t>确认周期、标准不明确等原因造成拖延导致</w:t>
      </w:r>
      <w:r w:rsidRPr="00EA5F51">
        <w:rPr>
          <w:rFonts w:ascii="华文细黑" w:eastAsia="华文细黑" w:hAnsi="华文细黑" w:cs="华文细黑" w:hint="eastAsia"/>
        </w:rPr>
        <w:t>运营损失</w:t>
      </w:r>
      <w:r w:rsidR="005010ED" w:rsidRPr="00EA5F51">
        <w:rPr>
          <w:rFonts w:ascii="华文细黑" w:eastAsia="华文细黑" w:hAnsi="华文细黑" w:cs="华文细黑" w:hint="eastAsia"/>
        </w:rPr>
        <w:t>由甲方承担。</w:t>
      </w:r>
    </w:p>
    <w:p w:rsidR="00775F76" w:rsidRPr="00775F76" w:rsidRDefault="009B164E" w:rsidP="00775F76">
      <w:pPr>
        <w:numPr>
          <w:ilvl w:val="0"/>
          <w:numId w:val="2"/>
        </w:numPr>
        <w:spacing w:after="240" w:line="276" w:lineRule="auto"/>
        <w:rPr>
          <w:rFonts w:ascii="华文细黑" w:eastAsia="华文细黑" w:hAnsi="华文细黑" w:cs="Tahoma"/>
        </w:rPr>
      </w:pPr>
      <w:r w:rsidRPr="00EA5F51">
        <w:rPr>
          <w:rFonts w:ascii="华文细黑" w:eastAsia="华文细黑" w:hAnsi="华文细黑" w:cs="Tahoma"/>
        </w:rPr>
        <w:t>乙方有权</w:t>
      </w:r>
      <w:r w:rsidR="005010ED" w:rsidRPr="00EA5F51">
        <w:rPr>
          <w:rFonts w:ascii="华文细黑" w:eastAsia="华文细黑" w:hAnsi="华文细黑" w:cs="Tahoma" w:hint="eastAsia"/>
        </w:rPr>
        <w:t>根据</w:t>
      </w:r>
      <w:r w:rsidRPr="00EA5F51">
        <w:rPr>
          <w:rFonts w:ascii="华文细黑" w:eastAsia="华文细黑" w:hAnsi="华文细黑" w:cs="Tahoma"/>
        </w:rPr>
        <w:t>销售状况对</w:t>
      </w:r>
      <w:r w:rsidR="00A80157">
        <w:rPr>
          <w:rFonts w:ascii="华文细黑" w:eastAsia="华文细黑" w:hAnsi="华文细黑" w:cs="Tahoma"/>
        </w:rPr>
        <w:t>在</w:t>
      </w:r>
      <w:r w:rsidR="005010ED" w:rsidRPr="00EA5F51">
        <w:rPr>
          <w:rFonts w:ascii="华文细黑" w:eastAsia="华文细黑" w:hAnsi="华文细黑" w:cs="Tahoma"/>
        </w:rPr>
        <w:t>售商品进行陈列及促销调整</w:t>
      </w:r>
      <w:r w:rsidR="005010ED" w:rsidRPr="00EA5F51">
        <w:rPr>
          <w:rFonts w:ascii="华文细黑" w:eastAsia="华文细黑" w:hAnsi="华文细黑" w:cs="Tahoma" w:hint="eastAsia"/>
        </w:rPr>
        <w:t>。</w:t>
      </w:r>
    </w:p>
    <w:p w:rsidR="009B164E" w:rsidRPr="00E76E32" w:rsidRDefault="005010ED" w:rsidP="00CE63AF">
      <w:pPr>
        <w:numPr>
          <w:ilvl w:val="0"/>
          <w:numId w:val="2"/>
        </w:numPr>
        <w:adjustRightInd w:val="0"/>
        <w:snapToGrid w:val="0"/>
        <w:spacing w:after="240" w:line="276" w:lineRule="auto"/>
        <w:rPr>
          <w:rFonts w:ascii="华文细黑" w:eastAsia="华文细黑" w:hAnsi="华文细黑" w:cs="华文细黑"/>
        </w:rPr>
      </w:pPr>
      <w:r w:rsidRPr="00E76E32">
        <w:rPr>
          <w:rFonts w:ascii="华文细黑" w:eastAsia="华文细黑" w:hAnsi="华文细黑" w:cs="Tahoma" w:hint="eastAsia"/>
        </w:rPr>
        <w:t>乙方有权提出产品定价建议。</w:t>
      </w:r>
      <w:r w:rsidR="009B164E" w:rsidRPr="00E76E32">
        <w:rPr>
          <w:rFonts w:ascii="华文细黑" w:eastAsia="华文细黑" w:hAnsi="华文细黑" w:cs="Tahoma"/>
        </w:rPr>
        <w:t>甲方</w:t>
      </w:r>
      <w:r w:rsidRPr="00E76E32">
        <w:rPr>
          <w:rFonts w:ascii="华文细黑" w:eastAsia="华文细黑" w:hAnsi="华文细黑" w:cs="Tahoma" w:hint="eastAsia"/>
        </w:rPr>
        <w:t>应</w:t>
      </w:r>
      <w:r w:rsidR="009B164E" w:rsidRPr="00E76E32">
        <w:rPr>
          <w:rFonts w:ascii="华文细黑" w:eastAsia="华文细黑" w:hAnsi="华文细黑" w:cs="Tahoma" w:hint="eastAsia"/>
        </w:rPr>
        <w:t>根据乙方意见</w:t>
      </w:r>
      <w:r w:rsidR="009B164E" w:rsidRPr="00E76E32">
        <w:rPr>
          <w:rFonts w:ascii="华文细黑" w:eastAsia="华文细黑" w:hAnsi="华文细黑" w:cs="Tahoma"/>
        </w:rPr>
        <w:t>决定</w:t>
      </w:r>
      <w:r w:rsidRPr="00E76E32">
        <w:rPr>
          <w:rFonts w:ascii="华文细黑" w:eastAsia="华文细黑" w:hAnsi="华文细黑" w:cs="Tahoma"/>
        </w:rPr>
        <w:t>零售指导价格范围，以避免与传统渠道产生</w:t>
      </w:r>
      <w:r w:rsidR="009B164E" w:rsidRPr="00E76E32">
        <w:rPr>
          <w:rFonts w:ascii="华文细黑" w:eastAsia="华文细黑" w:hAnsi="华文细黑" w:cs="Tahoma"/>
        </w:rPr>
        <w:t>冲突</w:t>
      </w:r>
      <w:r w:rsidRPr="00E76E32">
        <w:rPr>
          <w:rFonts w:ascii="华文细黑" w:eastAsia="华文细黑" w:hAnsi="华文细黑" w:cs="Tahoma" w:hint="eastAsia"/>
        </w:rPr>
        <w:t>，</w:t>
      </w:r>
      <w:r w:rsidR="009B164E" w:rsidRPr="00E76E32">
        <w:rPr>
          <w:rFonts w:ascii="华文细黑" w:eastAsia="华文细黑" w:hAnsi="华文细黑" w:cs="Tahoma" w:hint="eastAsia"/>
        </w:rPr>
        <w:t>双方达成针对不同产品的线上定价指导建议</w:t>
      </w:r>
      <w:r w:rsidRPr="00E76E32">
        <w:rPr>
          <w:rFonts w:ascii="华文细黑" w:eastAsia="华文细黑" w:hAnsi="华文细黑" w:cs="Tahoma" w:hint="eastAsia"/>
        </w:rPr>
        <w:t>。</w:t>
      </w:r>
    </w:p>
    <w:p w:rsidR="00956C41" w:rsidRPr="00765240" w:rsidRDefault="00956C41" w:rsidP="00CE63AF">
      <w:pPr>
        <w:numPr>
          <w:ilvl w:val="0"/>
          <w:numId w:val="2"/>
        </w:numPr>
        <w:adjustRightInd w:val="0"/>
        <w:snapToGrid w:val="0"/>
        <w:spacing w:after="240" w:line="276" w:lineRule="auto"/>
        <w:rPr>
          <w:rFonts w:ascii="华文细黑" w:eastAsia="华文细黑" w:hAnsi="华文细黑"/>
        </w:rPr>
      </w:pPr>
      <w:r w:rsidRPr="00E76E32">
        <w:rPr>
          <w:rFonts w:ascii="华文细黑" w:eastAsia="华文细黑" w:hAnsi="华文细黑" w:cs="华文细黑" w:hint="eastAsia"/>
        </w:rPr>
        <w:t>乙方有权提出产品结构</w:t>
      </w:r>
      <w:r w:rsidR="005010ED" w:rsidRPr="00E76E32">
        <w:rPr>
          <w:rFonts w:ascii="华文细黑" w:eastAsia="华文细黑" w:hAnsi="华文细黑" w:cs="华文细黑" w:hint="eastAsia"/>
        </w:rPr>
        <w:t>的</w:t>
      </w:r>
      <w:r w:rsidRPr="00E76E32">
        <w:rPr>
          <w:rFonts w:ascii="华文细黑" w:eastAsia="华文细黑" w:hAnsi="华文细黑" w:cs="华文细黑" w:hint="eastAsia"/>
        </w:rPr>
        <w:t>优化建议，包括设计、</w:t>
      </w:r>
      <w:r w:rsidRPr="00E76E32">
        <w:rPr>
          <w:rFonts w:ascii="华文细黑" w:eastAsia="华文细黑" w:hAnsi="华文细黑" w:cs="华文细黑"/>
        </w:rPr>
        <w:t>SKU</w:t>
      </w:r>
      <w:r w:rsidRPr="00E76E32">
        <w:rPr>
          <w:rFonts w:ascii="华文细黑" w:eastAsia="华文细黑" w:hAnsi="华文细黑" w:cs="华文细黑" w:hint="eastAsia"/>
        </w:rPr>
        <w:t>深度及宽度等，甲方</w:t>
      </w:r>
      <w:r w:rsidR="005010ED" w:rsidRPr="00E76E32">
        <w:rPr>
          <w:rFonts w:ascii="华文细黑" w:eastAsia="华文细黑" w:hAnsi="华文细黑" w:cs="华文细黑" w:hint="eastAsia"/>
        </w:rPr>
        <w:t>应</w:t>
      </w:r>
      <w:r w:rsidRPr="00E76E32">
        <w:rPr>
          <w:rFonts w:ascii="华文细黑" w:eastAsia="华文细黑" w:hAnsi="华文细黑" w:cs="华文细黑" w:hint="eastAsia"/>
        </w:rPr>
        <w:t>根据乙方意见决定</w:t>
      </w:r>
      <w:r w:rsidR="00A80157">
        <w:rPr>
          <w:rFonts w:ascii="华文细黑" w:eastAsia="华文细黑" w:hAnsi="华文细黑" w:cs="华文细黑" w:hint="eastAsia"/>
        </w:rPr>
        <w:t>网上销售</w:t>
      </w:r>
      <w:r w:rsidRPr="00E76E32">
        <w:rPr>
          <w:rFonts w:ascii="华文细黑" w:eastAsia="华文细黑" w:hAnsi="华文细黑" w:cs="华文细黑" w:hint="eastAsia"/>
        </w:rPr>
        <w:t>的产品结构、</w:t>
      </w:r>
      <w:r w:rsidR="005010ED" w:rsidRPr="00E76E32">
        <w:rPr>
          <w:rFonts w:ascii="华文细黑" w:eastAsia="华文细黑" w:hAnsi="华文细黑" w:cs="华文细黑" w:hint="eastAsia"/>
        </w:rPr>
        <w:t>SKU深度和</w:t>
      </w:r>
      <w:r w:rsidRPr="00E76E32">
        <w:rPr>
          <w:rFonts w:ascii="华文细黑" w:eastAsia="华文细黑" w:hAnsi="华文细黑" w:cs="华文细黑" w:hint="eastAsia"/>
        </w:rPr>
        <w:t>宽度</w:t>
      </w:r>
      <w:r w:rsidR="005010ED" w:rsidRPr="00E76E32">
        <w:rPr>
          <w:rFonts w:ascii="华文细黑" w:eastAsia="华文细黑" w:hAnsi="华文细黑" w:cs="华文细黑" w:hint="eastAsia"/>
        </w:rPr>
        <w:t>等。</w:t>
      </w:r>
    </w:p>
    <w:p w:rsidR="00956C41" w:rsidRPr="00E67F23" w:rsidRDefault="00956C41" w:rsidP="00E67F23">
      <w:pPr>
        <w:numPr>
          <w:ilvl w:val="0"/>
          <w:numId w:val="2"/>
        </w:numPr>
        <w:adjustRightInd w:val="0"/>
        <w:snapToGrid w:val="0"/>
        <w:spacing w:after="240" w:line="276" w:lineRule="auto"/>
        <w:rPr>
          <w:rFonts w:ascii="华文细黑" w:eastAsia="华文细黑" w:hAnsi="华文细黑"/>
        </w:rPr>
      </w:pPr>
      <w:r w:rsidRPr="00E67F23">
        <w:rPr>
          <w:rFonts w:ascii="华文细黑" w:eastAsia="华文细黑" w:hAnsi="华文细黑" w:cs="华文细黑" w:hint="eastAsia"/>
        </w:rPr>
        <w:t>乙方负责</w:t>
      </w:r>
      <w:r w:rsidR="00982E69">
        <w:rPr>
          <w:rFonts w:ascii="华文细黑" w:eastAsia="华文细黑" w:hAnsi="华文细黑" w:cs="华文细黑" w:hint="eastAsia"/>
        </w:rPr>
        <w:t>各平台店铺</w:t>
      </w:r>
      <w:r w:rsidR="00184E3C" w:rsidRPr="00E67F23">
        <w:rPr>
          <w:rFonts w:ascii="华文细黑" w:eastAsia="华文细黑" w:hAnsi="华文细黑" w:cs="华文细黑" w:hint="eastAsia"/>
        </w:rPr>
        <w:t>的</w:t>
      </w:r>
      <w:r w:rsidR="005010ED" w:rsidRPr="00E67F23">
        <w:rPr>
          <w:rFonts w:ascii="华文细黑" w:eastAsia="华文细黑" w:hAnsi="华文细黑" w:cs="华文细黑" w:hint="eastAsia"/>
        </w:rPr>
        <w:t>日常商品管理，包括信息录入、信息发布、商品分类关联、图片优化等。</w:t>
      </w:r>
    </w:p>
    <w:p w:rsidR="00956C41" w:rsidRPr="00EA5F51" w:rsidRDefault="00956C41" w:rsidP="00CE63AF">
      <w:pPr>
        <w:numPr>
          <w:ilvl w:val="0"/>
          <w:numId w:val="2"/>
        </w:numPr>
        <w:tabs>
          <w:tab w:val="left" w:pos="360"/>
        </w:tabs>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乙方负责</w:t>
      </w:r>
      <w:r w:rsidR="00982E69">
        <w:rPr>
          <w:rFonts w:ascii="华文细黑" w:eastAsia="华文细黑" w:hAnsi="华文细黑" w:cs="华文细黑" w:hint="eastAsia"/>
        </w:rPr>
        <w:t>各平台店铺</w:t>
      </w:r>
      <w:r w:rsidRPr="00EA5F51">
        <w:rPr>
          <w:rFonts w:ascii="华文细黑" w:eastAsia="华文细黑" w:hAnsi="华文细黑" w:cs="华文细黑" w:hint="eastAsia"/>
        </w:rPr>
        <w:t>的运营和营销</w:t>
      </w:r>
      <w:r w:rsidR="00640146" w:rsidRPr="00EA5F51">
        <w:rPr>
          <w:rFonts w:ascii="华文细黑" w:eastAsia="华文细黑" w:hAnsi="华文细黑" w:cs="华文细黑" w:hint="eastAsia"/>
        </w:rPr>
        <w:t>规划，并提供运营报告及数据，包括周报、月报等。</w:t>
      </w:r>
      <w:r w:rsidRPr="00EA5F51">
        <w:rPr>
          <w:rFonts w:ascii="华文细黑" w:eastAsia="华文细黑" w:hAnsi="华文细黑" w:cs="华文细黑" w:hint="eastAsia"/>
        </w:rPr>
        <w:t>若甲方报告需求数据不在乙方日常提供范围之内，需要甲乙双方另行协商解决；乙方拥有报告</w:t>
      </w:r>
      <w:r w:rsidR="00CD1DCA" w:rsidRPr="00EA5F51">
        <w:rPr>
          <w:rFonts w:ascii="华文细黑" w:eastAsia="华文细黑" w:hAnsi="华文细黑" w:cs="华文细黑" w:hint="eastAsia"/>
        </w:rPr>
        <w:t>格式</w:t>
      </w:r>
      <w:r w:rsidRPr="00EA5F51">
        <w:rPr>
          <w:rFonts w:ascii="华文细黑" w:eastAsia="华文细黑" w:hAnsi="华文细黑" w:cs="华文细黑" w:hint="eastAsia"/>
        </w:rPr>
        <w:t>的所有权，</w:t>
      </w:r>
      <w:r w:rsidR="00643350" w:rsidRPr="00EA5F51">
        <w:rPr>
          <w:rFonts w:ascii="华文细黑" w:eastAsia="华文细黑" w:hAnsi="华文细黑" w:cs="华文细黑" w:hint="eastAsia"/>
        </w:rPr>
        <w:t>但</w:t>
      </w:r>
      <w:r w:rsidR="00CD1DCA" w:rsidRPr="00EA5F51">
        <w:rPr>
          <w:rFonts w:ascii="华文细黑" w:eastAsia="华文细黑" w:hAnsi="华文细黑" w:cs="华文细黑" w:hint="eastAsia"/>
        </w:rPr>
        <w:t>不得将</w:t>
      </w:r>
      <w:r w:rsidRPr="00EA5F51">
        <w:rPr>
          <w:rFonts w:ascii="华文细黑" w:eastAsia="华文细黑" w:hAnsi="华文细黑" w:cs="华文细黑" w:hint="eastAsia"/>
        </w:rPr>
        <w:t>涉及到</w:t>
      </w:r>
      <w:r w:rsidR="00CD1DCA" w:rsidRPr="00EA5F51">
        <w:rPr>
          <w:rFonts w:ascii="华文细黑" w:eastAsia="华文细黑" w:hAnsi="华文细黑" w:cs="华文细黑" w:hint="eastAsia"/>
        </w:rPr>
        <w:t>甲方的任何数据透露给第三方</w:t>
      </w:r>
      <w:r w:rsidRPr="00EA5F51">
        <w:rPr>
          <w:rFonts w:ascii="华文细黑" w:eastAsia="华文细黑" w:hAnsi="华文细黑" w:cs="华文细黑" w:hint="eastAsia"/>
        </w:rPr>
        <w:t>，乙方</w:t>
      </w:r>
      <w:r w:rsidR="00CD1DCA" w:rsidRPr="00EA5F51">
        <w:rPr>
          <w:rFonts w:ascii="华文细黑" w:eastAsia="华文细黑" w:hAnsi="华文细黑" w:cs="华文细黑" w:hint="eastAsia"/>
        </w:rPr>
        <w:t>有责任做好甲方</w:t>
      </w:r>
      <w:r w:rsidRPr="00EA5F51">
        <w:rPr>
          <w:rFonts w:ascii="华文细黑" w:eastAsia="华文细黑" w:hAnsi="华文细黑" w:cs="华文细黑" w:hint="eastAsia"/>
        </w:rPr>
        <w:t>数据隐私</w:t>
      </w:r>
      <w:r w:rsidR="00CD1DCA" w:rsidRPr="00EA5F51">
        <w:rPr>
          <w:rFonts w:ascii="华文细黑" w:eastAsia="华文细黑" w:hAnsi="华文细黑" w:cs="华文细黑" w:hint="eastAsia"/>
        </w:rPr>
        <w:t>的保密工作</w:t>
      </w:r>
      <w:r w:rsidRPr="00EA5F51">
        <w:rPr>
          <w:rFonts w:ascii="华文细黑" w:eastAsia="华文细黑" w:hAnsi="华文细黑" w:cs="华文细黑" w:hint="eastAsia"/>
        </w:rPr>
        <w:t>。</w:t>
      </w:r>
    </w:p>
    <w:p w:rsidR="00956C41" w:rsidRPr="002D4BBD" w:rsidRDefault="00956C41" w:rsidP="002D4BBD">
      <w:pPr>
        <w:numPr>
          <w:ilvl w:val="0"/>
          <w:numId w:val="2"/>
        </w:numPr>
        <w:tabs>
          <w:tab w:val="left" w:pos="360"/>
        </w:tabs>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乙方负责</w:t>
      </w:r>
      <w:r w:rsidR="00640146" w:rsidRPr="00EA5F51">
        <w:rPr>
          <w:rFonts w:ascii="华文细黑" w:eastAsia="华文细黑" w:hAnsi="华文细黑" w:cs="华文细黑" w:hint="eastAsia"/>
        </w:rPr>
        <w:t>面向消费者的</w:t>
      </w:r>
      <w:r w:rsidRPr="00EA5F51">
        <w:rPr>
          <w:rFonts w:ascii="华文细黑" w:eastAsia="华文细黑" w:hAnsi="华文细黑" w:cs="华文细黑" w:hint="eastAsia"/>
        </w:rPr>
        <w:t>客户服务和订单处理工作，</w:t>
      </w:r>
      <w:r w:rsidR="00055576">
        <w:rPr>
          <w:rFonts w:ascii="华文细黑" w:eastAsia="华文细黑" w:hAnsi="华文细黑" w:cs="华文细黑" w:hint="eastAsia"/>
        </w:rPr>
        <w:t>法定节假日外，</w:t>
      </w:r>
      <w:r w:rsidRPr="00EA5F51">
        <w:rPr>
          <w:rFonts w:ascii="华文细黑" w:eastAsia="华文细黑" w:hAnsi="华文细黑" w:cs="华文细黑" w:hint="eastAsia"/>
        </w:rPr>
        <w:t>按照</w:t>
      </w:r>
      <w:r w:rsidR="002A3616" w:rsidRPr="00EA5F51">
        <w:rPr>
          <w:rFonts w:ascii="华文细黑" w:eastAsia="华文细黑" w:hAnsi="华文细黑" w:cs="华文细黑" w:hint="eastAsia"/>
        </w:rPr>
        <w:t>每周</w:t>
      </w:r>
      <w:r w:rsidRPr="00EA5F51">
        <w:rPr>
          <w:rFonts w:ascii="华文细黑" w:eastAsia="华文细黑" w:hAnsi="华文细黑" w:cs="华文细黑"/>
        </w:rPr>
        <w:t>7</w:t>
      </w:r>
      <w:r w:rsidRPr="00EA5F51">
        <w:rPr>
          <w:rFonts w:ascii="华文细黑" w:eastAsia="华文细黑" w:hAnsi="华文细黑" w:cs="华文细黑" w:hint="eastAsia"/>
        </w:rPr>
        <w:t>天</w:t>
      </w:r>
      <w:r w:rsidR="002A3616" w:rsidRPr="00EA5F51">
        <w:rPr>
          <w:rFonts w:ascii="华文细黑" w:eastAsia="华文细黑" w:hAnsi="华文细黑" w:cs="华文细黑" w:hint="eastAsia"/>
        </w:rPr>
        <w:t>×</w:t>
      </w:r>
      <w:r w:rsidRPr="00EA5F51">
        <w:rPr>
          <w:rFonts w:ascii="华文细黑" w:eastAsia="华文细黑" w:hAnsi="华文细黑" w:cs="华文细黑"/>
        </w:rPr>
        <w:t>15</w:t>
      </w:r>
      <w:r w:rsidR="00982E69">
        <w:rPr>
          <w:rFonts w:ascii="华文细黑" w:eastAsia="华文细黑" w:hAnsi="华文细黑" w:cs="华文细黑" w:hint="eastAsia"/>
        </w:rPr>
        <w:t>小时提供</w:t>
      </w:r>
      <w:r w:rsidRPr="00EA5F51">
        <w:rPr>
          <w:rFonts w:ascii="华文细黑" w:eastAsia="华文细黑" w:hAnsi="华文细黑" w:cs="华文细黑" w:hint="eastAsia"/>
        </w:rPr>
        <w:t>在线咨询</w:t>
      </w:r>
      <w:r w:rsidR="00982E69">
        <w:rPr>
          <w:rFonts w:ascii="华文细黑" w:eastAsia="华文细黑" w:hAnsi="华文细黑" w:cs="华文细黑" w:hint="eastAsia"/>
        </w:rPr>
        <w:t>服务</w:t>
      </w:r>
      <w:r w:rsidRPr="00EA5F51">
        <w:rPr>
          <w:rFonts w:ascii="华文细黑" w:eastAsia="华文细黑" w:hAnsi="华文细黑" w:cs="华文细黑" w:hint="eastAsia"/>
        </w:rPr>
        <w:t>，售后服务提供</w:t>
      </w:r>
      <w:r w:rsidR="002A3616" w:rsidRPr="00EA5F51">
        <w:rPr>
          <w:rFonts w:ascii="华文细黑" w:eastAsia="华文细黑" w:hAnsi="华文细黑" w:cs="华文细黑" w:hint="eastAsia"/>
        </w:rPr>
        <w:t>每周</w:t>
      </w:r>
      <w:r w:rsidR="003E35C6" w:rsidRPr="00EA5F51">
        <w:rPr>
          <w:rFonts w:ascii="华文细黑" w:eastAsia="华文细黑" w:hAnsi="华文细黑" w:cs="华文细黑" w:hint="eastAsia"/>
        </w:rPr>
        <w:t>6</w:t>
      </w:r>
      <w:r w:rsidR="00044B34" w:rsidRPr="00EA5F51">
        <w:rPr>
          <w:rFonts w:ascii="华文细黑" w:eastAsia="华文细黑" w:hAnsi="华文细黑" w:cs="华文细黑" w:hint="eastAsia"/>
        </w:rPr>
        <w:t>天</w:t>
      </w:r>
      <w:r w:rsidR="002A3616" w:rsidRPr="00EA5F51">
        <w:rPr>
          <w:rFonts w:ascii="华文细黑" w:eastAsia="华文细黑" w:hAnsi="华文细黑" w:cs="华文细黑" w:hint="eastAsia"/>
        </w:rPr>
        <w:t>×</w:t>
      </w:r>
      <w:r w:rsidRPr="00EA5F51">
        <w:rPr>
          <w:rFonts w:ascii="华文细黑" w:eastAsia="华文细黑" w:hAnsi="华文细黑" w:cs="华文细黑"/>
        </w:rPr>
        <w:t>8</w:t>
      </w:r>
      <w:r w:rsidR="00045444" w:rsidRPr="00EA5F51">
        <w:rPr>
          <w:rFonts w:ascii="华文细黑" w:eastAsia="华文细黑" w:hAnsi="华文细黑" w:cs="华文细黑" w:hint="eastAsia"/>
        </w:rPr>
        <w:t>小时</w:t>
      </w:r>
      <w:r w:rsidR="00640146" w:rsidRPr="00EA5F51">
        <w:rPr>
          <w:rFonts w:ascii="华文细黑" w:eastAsia="华文细黑" w:hAnsi="华文细黑" w:cs="华文细黑" w:hint="eastAsia"/>
        </w:rPr>
        <w:t>的</w:t>
      </w:r>
      <w:r w:rsidR="00045444" w:rsidRPr="00EA5F51">
        <w:rPr>
          <w:rFonts w:ascii="华文细黑" w:eastAsia="华文细黑" w:hAnsi="华文细黑" w:cs="华文细黑" w:hint="eastAsia"/>
        </w:rPr>
        <w:t>电话热线</w:t>
      </w:r>
      <w:r w:rsidRPr="00EA5F51">
        <w:rPr>
          <w:rFonts w:ascii="华文细黑" w:eastAsia="华文细黑" w:hAnsi="华文细黑" w:cs="华文细黑" w:hint="eastAsia"/>
        </w:rPr>
        <w:t>；</w:t>
      </w:r>
    </w:p>
    <w:p w:rsidR="00B97268" w:rsidRPr="00367EDD" w:rsidRDefault="00956C41" w:rsidP="00CE63AF">
      <w:pPr>
        <w:numPr>
          <w:ilvl w:val="0"/>
          <w:numId w:val="2"/>
        </w:numPr>
        <w:tabs>
          <w:tab w:val="left" w:pos="360"/>
        </w:tabs>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乙方保证</w:t>
      </w:r>
      <w:r w:rsidR="00B97268" w:rsidRPr="00EA5F51">
        <w:rPr>
          <w:rFonts w:ascii="华文细黑" w:eastAsia="华文细黑" w:hAnsi="华文细黑" w:cs="华文细黑" w:hint="eastAsia"/>
        </w:rPr>
        <w:t>在网络平台上合法</w:t>
      </w:r>
      <w:r w:rsidRPr="00EA5F51">
        <w:rPr>
          <w:rFonts w:ascii="华文细黑" w:eastAsia="华文细黑" w:hAnsi="华文细黑" w:cs="华文细黑" w:hint="eastAsia"/>
        </w:rPr>
        <w:t>运营</w:t>
      </w:r>
      <w:r w:rsidR="00982E69">
        <w:rPr>
          <w:rFonts w:ascii="华文细黑" w:eastAsia="华文细黑" w:hAnsi="华文细黑" w:cs="华文细黑" w:hint="eastAsia"/>
        </w:rPr>
        <w:t>甲方店铺</w:t>
      </w:r>
      <w:r w:rsidR="00B97268" w:rsidRPr="00EA5F51">
        <w:rPr>
          <w:rFonts w:ascii="华文细黑" w:eastAsia="华文细黑" w:hAnsi="华文细黑" w:cs="华文细黑" w:hint="eastAsia"/>
        </w:rPr>
        <w:t>。</w:t>
      </w:r>
    </w:p>
    <w:p w:rsidR="00956C41" w:rsidRPr="00EA5F51" w:rsidRDefault="00956C41" w:rsidP="00B97268">
      <w:pPr>
        <w:tabs>
          <w:tab w:val="left" w:pos="360"/>
        </w:tabs>
        <w:adjustRightInd w:val="0"/>
        <w:snapToGrid w:val="0"/>
        <w:spacing w:after="240" w:line="276" w:lineRule="auto"/>
        <w:rPr>
          <w:rFonts w:ascii="华文细黑" w:eastAsia="华文细黑" w:hAnsi="华文细黑" w:cs="华文细黑"/>
          <w:b/>
          <w:bCs/>
        </w:rPr>
      </w:pPr>
      <w:r w:rsidRPr="00EA5F51">
        <w:rPr>
          <w:rFonts w:ascii="华文细黑" w:eastAsia="华文细黑" w:hAnsi="华文细黑" w:cs="华文细黑" w:hint="eastAsia"/>
          <w:b/>
          <w:bCs/>
        </w:rPr>
        <w:t>第四章支付与结算</w:t>
      </w:r>
    </w:p>
    <w:p w:rsidR="00956C41" w:rsidRPr="00EA5F51" w:rsidRDefault="005B461A" w:rsidP="0095551C">
      <w:pPr>
        <w:pStyle w:val="ab"/>
        <w:numPr>
          <w:ilvl w:val="0"/>
          <w:numId w:val="6"/>
        </w:numPr>
        <w:snapToGrid w:val="0"/>
        <w:spacing w:after="240" w:line="276" w:lineRule="auto"/>
        <w:rPr>
          <w:rFonts w:ascii="华文细黑" w:eastAsia="华文细黑" w:hAnsi="华文细黑" w:cs="Times New Roman"/>
          <w:kern w:val="2"/>
          <w:sz w:val="21"/>
          <w:szCs w:val="21"/>
        </w:rPr>
      </w:pPr>
      <w:r w:rsidRPr="00EA5F51">
        <w:rPr>
          <w:rFonts w:ascii="华文细黑" w:eastAsia="华文细黑" w:hAnsi="华文细黑" w:cs="华文细黑" w:hint="eastAsia"/>
          <w:kern w:val="2"/>
          <w:sz w:val="21"/>
          <w:szCs w:val="21"/>
        </w:rPr>
        <w:lastRenderedPageBreak/>
        <w:t>本合同所涉及的所有价格和</w:t>
      </w:r>
      <w:r w:rsidR="00956C41" w:rsidRPr="00EA5F51">
        <w:rPr>
          <w:rFonts w:ascii="华文细黑" w:eastAsia="华文细黑" w:hAnsi="华文细黑" w:cs="华文细黑" w:hint="eastAsia"/>
          <w:kern w:val="2"/>
          <w:sz w:val="21"/>
          <w:szCs w:val="21"/>
        </w:rPr>
        <w:t>金额以人民币</w:t>
      </w:r>
      <w:r w:rsidR="00044B34" w:rsidRPr="00EA5F51">
        <w:rPr>
          <w:rFonts w:ascii="华文细黑" w:eastAsia="华文细黑" w:hAnsi="华文细黑" w:cs="华文细黑" w:hint="eastAsia"/>
          <w:kern w:val="2"/>
          <w:sz w:val="21"/>
          <w:szCs w:val="21"/>
        </w:rPr>
        <w:t>为</w:t>
      </w:r>
      <w:r w:rsidR="00956C41" w:rsidRPr="00EA5F51">
        <w:rPr>
          <w:rFonts w:ascii="华文细黑" w:eastAsia="华文细黑" w:hAnsi="华文细黑" w:cs="华文细黑" w:hint="eastAsia"/>
          <w:kern w:val="2"/>
          <w:sz w:val="21"/>
          <w:szCs w:val="21"/>
        </w:rPr>
        <w:t>计算单位。</w:t>
      </w:r>
    </w:p>
    <w:p w:rsidR="00956C41" w:rsidRPr="00EA5F51" w:rsidRDefault="00962151" w:rsidP="0095551C">
      <w:pPr>
        <w:pStyle w:val="ab"/>
        <w:numPr>
          <w:ilvl w:val="0"/>
          <w:numId w:val="6"/>
        </w:numPr>
        <w:snapToGrid w:val="0"/>
        <w:spacing w:after="240" w:line="276" w:lineRule="auto"/>
        <w:rPr>
          <w:rFonts w:ascii="华文细黑" w:eastAsia="华文细黑" w:hAnsi="华文细黑" w:cs="华文细黑"/>
          <w:kern w:val="2"/>
          <w:sz w:val="21"/>
          <w:szCs w:val="21"/>
        </w:rPr>
      </w:pPr>
      <w:r w:rsidRPr="00EA5F51">
        <w:rPr>
          <w:rFonts w:ascii="华文细黑" w:eastAsia="华文细黑" w:hAnsi="华文细黑" w:cs="华文细黑" w:hint="eastAsia"/>
          <w:kern w:val="2"/>
          <w:sz w:val="21"/>
          <w:szCs w:val="21"/>
        </w:rPr>
        <w:t>消费者</w:t>
      </w:r>
      <w:r w:rsidR="00956C41" w:rsidRPr="00EA5F51">
        <w:rPr>
          <w:rFonts w:ascii="华文细黑" w:eastAsia="华文细黑" w:hAnsi="华文细黑" w:cs="华文细黑" w:hint="eastAsia"/>
          <w:kern w:val="2"/>
          <w:sz w:val="21"/>
          <w:szCs w:val="21"/>
        </w:rPr>
        <w:t>在</w:t>
      </w:r>
      <w:r w:rsidR="009A59EC">
        <w:rPr>
          <w:rFonts w:ascii="华文细黑" w:eastAsia="华文细黑" w:hAnsi="华文细黑" w:cs="华文细黑" w:hint="eastAsia"/>
          <w:kern w:val="2"/>
          <w:sz w:val="21"/>
          <w:szCs w:val="21"/>
        </w:rPr>
        <w:t>各平台店铺</w:t>
      </w:r>
      <w:r w:rsidR="005B461A" w:rsidRPr="00EA5F51">
        <w:rPr>
          <w:rFonts w:ascii="华文细黑" w:eastAsia="华文细黑" w:hAnsi="华文细黑" w:cs="华文细黑" w:hint="eastAsia"/>
          <w:kern w:val="2"/>
          <w:sz w:val="21"/>
          <w:szCs w:val="21"/>
        </w:rPr>
        <w:t>购买产品的货款应当支付到</w:t>
      </w:r>
      <w:r w:rsidR="00956C41" w:rsidRPr="00EA5F51">
        <w:rPr>
          <w:rFonts w:ascii="华文细黑" w:eastAsia="华文细黑" w:hAnsi="华文细黑" w:cs="华文细黑" w:hint="eastAsia"/>
          <w:kern w:val="2"/>
          <w:sz w:val="21"/>
          <w:szCs w:val="21"/>
        </w:rPr>
        <w:t>双方指定的</w:t>
      </w:r>
      <w:r w:rsidR="009A59EC">
        <w:rPr>
          <w:rFonts w:ascii="华文细黑" w:eastAsia="华文细黑" w:hAnsi="华文细黑" w:cs="华文细黑" w:hint="eastAsia"/>
          <w:kern w:val="2"/>
          <w:sz w:val="21"/>
          <w:szCs w:val="21"/>
        </w:rPr>
        <w:t>电子商务财务</w:t>
      </w:r>
      <w:r w:rsidR="00956C41" w:rsidRPr="00EA5F51">
        <w:rPr>
          <w:rFonts w:ascii="华文细黑" w:eastAsia="华文细黑" w:hAnsi="华文细黑" w:cs="华文细黑" w:hint="eastAsia"/>
          <w:kern w:val="2"/>
          <w:sz w:val="21"/>
          <w:szCs w:val="21"/>
        </w:rPr>
        <w:t>账户</w:t>
      </w:r>
      <w:r w:rsidR="00BD38CB" w:rsidRPr="00EA5F51">
        <w:rPr>
          <w:rFonts w:ascii="华文细黑" w:eastAsia="华文细黑" w:hAnsi="华文细黑" w:cs="华文细黑" w:hint="eastAsia"/>
          <w:kern w:val="2"/>
          <w:sz w:val="21"/>
          <w:szCs w:val="21"/>
        </w:rPr>
        <w:t>，</w:t>
      </w:r>
      <w:r w:rsidR="002A3616" w:rsidRPr="00EA5F51">
        <w:rPr>
          <w:rFonts w:ascii="华文细黑" w:eastAsia="华文细黑" w:hAnsi="华文细黑" w:cs="华文细黑" w:hint="eastAsia"/>
          <w:kern w:val="2"/>
          <w:sz w:val="21"/>
          <w:szCs w:val="21"/>
        </w:rPr>
        <w:t>而且</w:t>
      </w:r>
      <w:r w:rsidR="009A59EC">
        <w:rPr>
          <w:rFonts w:ascii="华文细黑" w:eastAsia="华文细黑" w:hAnsi="华文细黑" w:cs="华文细黑" w:hint="eastAsia"/>
          <w:kern w:val="2"/>
          <w:sz w:val="21"/>
          <w:szCs w:val="21"/>
        </w:rPr>
        <w:t>此电子商务财务</w:t>
      </w:r>
      <w:r w:rsidR="00BD38CB" w:rsidRPr="00EA5F51">
        <w:rPr>
          <w:rFonts w:ascii="华文细黑" w:eastAsia="华文细黑" w:hAnsi="华文细黑" w:cs="华文细黑" w:hint="eastAsia"/>
          <w:kern w:val="2"/>
          <w:sz w:val="21"/>
          <w:szCs w:val="21"/>
        </w:rPr>
        <w:t>账户是</w:t>
      </w:r>
      <w:r w:rsidR="005B461A" w:rsidRPr="00EA5F51">
        <w:rPr>
          <w:rFonts w:ascii="华文细黑" w:eastAsia="华文细黑" w:hAnsi="华文细黑" w:cs="华文细黑" w:hint="eastAsia"/>
          <w:kern w:val="2"/>
          <w:sz w:val="21"/>
          <w:szCs w:val="21"/>
        </w:rPr>
        <w:t>以甲方公司名义</w:t>
      </w:r>
      <w:r w:rsidR="00BD38CB" w:rsidRPr="00EA5F51">
        <w:rPr>
          <w:rFonts w:ascii="华文细黑" w:eastAsia="华文细黑" w:hAnsi="华文细黑" w:cs="华文细黑" w:hint="eastAsia"/>
          <w:kern w:val="2"/>
          <w:sz w:val="21"/>
          <w:szCs w:val="21"/>
        </w:rPr>
        <w:t>开设</w:t>
      </w:r>
      <w:r w:rsidR="00956C41" w:rsidRPr="00EA5F51">
        <w:rPr>
          <w:rFonts w:ascii="华文细黑" w:eastAsia="华文细黑" w:hAnsi="华文细黑" w:cs="华文细黑" w:hint="eastAsia"/>
          <w:kern w:val="2"/>
          <w:sz w:val="21"/>
          <w:szCs w:val="21"/>
        </w:rPr>
        <w:t>。</w:t>
      </w:r>
    </w:p>
    <w:p w:rsidR="00215A50" w:rsidRPr="00EA5F51" w:rsidRDefault="00956C41" w:rsidP="0095551C">
      <w:pPr>
        <w:pStyle w:val="ab"/>
        <w:numPr>
          <w:ilvl w:val="0"/>
          <w:numId w:val="6"/>
        </w:numPr>
        <w:snapToGrid w:val="0"/>
        <w:spacing w:after="240" w:line="276" w:lineRule="auto"/>
        <w:rPr>
          <w:rFonts w:ascii="华文细黑" w:eastAsia="华文细黑" w:hAnsi="华文细黑" w:cs="Times New Roman"/>
          <w:kern w:val="2"/>
          <w:sz w:val="21"/>
          <w:szCs w:val="21"/>
        </w:rPr>
      </w:pPr>
      <w:r w:rsidRPr="00EA5F51">
        <w:rPr>
          <w:rFonts w:ascii="华文细黑" w:eastAsia="华文细黑" w:hAnsi="华文细黑" w:cs="华文细黑" w:hint="eastAsia"/>
          <w:kern w:val="2"/>
          <w:sz w:val="21"/>
          <w:szCs w:val="21"/>
        </w:rPr>
        <w:t>双方合作期间，合作模式按照基础服务费</w:t>
      </w:r>
      <w:r w:rsidRPr="00EA5F51">
        <w:rPr>
          <w:rFonts w:ascii="华文细黑" w:eastAsia="华文细黑" w:hAnsi="华文细黑" w:cs="华文细黑"/>
          <w:kern w:val="2"/>
          <w:sz w:val="21"/>
          <w:szCs w:val="21"/>
        </w:rPr>
        <w:t>+</w:t>
      </w:r>
      <w:r w:rsidRPr="00EA5F51">
        <w:rPr>
          <w:rFonts w:ascii="华文细黑" w:eastAsia="华文细黑" w:hAnsi="华文细黑" w:cs="华文细黑" w:hint="eastAsia"/>
          <w:kern w:val="2"/>
          <w:sz w:val="21"/>
          <w:szCs w:val="21"/>
        </w:rPr>
        <w:t>销售</w:t>
      </w:r>
      <w:r w:rsidR="00184E3C" w:rsidRPr="00EA5F51">
        <w:rPr>
          <w:rFonts w:ascii="华文细黑" w:eastAsia="华文细黑" w:hAnsi="华文细黑" w:cs="华文细黑" w:hint="eastAsia"/>
          <w:kern w:val="2"/>
          <w:sz w:val="21"/>
          <w:szCs w:val="21"/>
        </w:rPr>
        <w:t>额</w:t>
      </w:r>
      <w:r w:rsidR="00045444" w:rsidRPr="00EA5F51">
        <w:rPr>
          <w:rFonts w:ascii="华文细黑" w:eastAsia="华文细黑" w:hAnsi="华文细黑" w:cs="华文细黑" w:hint="eastAsia"/>
          <w:kern w:val="2"/>
          <w:sz w:val="21"/>
          <w:szCs w:val="21"/>
        </w:rPr>
        <w:t>提</w:t>
      </w:r>
      <w:r w:rsidRPr="00EA5F51">
        <w:rPr>
          <w:rFonts w:ascii="华文细黑" w:eastAsia="华文细黑" w:hAnsi="华文细黑" w:cs="华文细黑" w:hint="eastAsia"/>
          <w:kern w:val="2"/>
          <w:sz w:val="21"/>
          <w:szCs w:val="21"/>
        </w:rPr>
        <w:t>成模式</w:t>
      </w:r>
      <w:r w:rsidR="00215A50" w:rsidRPr="00EA5F51">
        <w:rPr>
          <w:rFonts w:ascii="华文细黑" w:eastAsia="华文细黑" w:hAnsi="华文细黑" w:cs="华文细黑" w:hint="eastAsia"/>
          <w:kern w:val="2"/>
          <w:sz w:val="21"/>
          <w:szCs w:val="21"/>
        </w:rPr>
        <w:t>。</w:t>
      </w:r>
    </w:p>
    <w:p w:rsidR="00AB33A5" w:rsidRPr="00AB33A5" w:rsidRDefault="00956C41" w:rsidP="002D4BBD">
      <w:pPr>
        <w:pStyle w:val="ab"/>
        <w:numPr>
          <w:ilvl w:val="0"/>
          <w:numId w:val="6"/>
        </w:numPr>
        <w:snapToGrid w:val="0"/>
        <w:spacing w:after="240" w:line="276" w:lineRule="auto"/>
        <w:rPr>
          <w:rFonts w:ascii="华文细黑" w:eastAsia="华文细黑" w:hAnsi="华文细黑"/>
        </w:rPr>
      </w:pPr>
      <w:r w:rsidRPr="00AB33A5">
        <w:rPr>
          <w:rFonts w:ascii="华文细黑" w:eastAsia="华文细黑" w:hAnsi="华文细黑" w:cs="华文细黑" w:hint="eastAsia"/>
          <w:kern w:val="2"/>
          <w:sz w:val="21"/>
          <w:szCs w:val="21"/>
        </w:rPr>
        <w:t>基础服务费和销售</w:t>
      </w:r>
      <w:r w:rsidR="00184E3C" w:rsidRPr="00AB33A5">
        <w:rPr>
          <w:rFonts w:ascii="华文细黑" w:eastAsia="华文细黑" w:hAnsi="华文细黑" w:cs="华文细黑" w:hint="eastAsia"/>
          <w:kern w:val="2"/>
          <w:sz w:val="21"/>
          <w:szCs w:val="21"/>
        </w:rPr>
        <w:t>额</w:t>
      </w:r>
      <w:r w:rsidR="00045444" w:rsidRPr="00AB33A5">
        <w:rPr>
          <w:rFonts w:ascii="华文细黑" w:eastAsia="华文细黑" w:hAnsi="华文细黑" w:cs="华文细黑" w:hint="eastAsia"/>
          <w:kern w:val="2"/>
          <w:sz w:val="21"/>
          <w:szCs w:val="21"/>
        </w:rPr>
        <w:t>提</w:t>
      </w:r>
      <w:r w:rsidRPr="00AB33A5">
        <w:rPr>
          <w:rFonts w:ascii="华文细黑" w:eastAsia="华文细黑" w:hAnsi="华文细黑" w:cs="华文细黑" w:hint="eastAsia"/>
          <w:kern w:val="2"/>
          <w:sz w:val="21"/>
          <w:szCs w:val="21"/>
        </w:rPr>
        <w:t>成</w:t>
      </w:r>
      <w:r w:rsidR="00215A50" w:rsidRPr="00AB33A5">
        <w:rPr>
          <w:rFonts w:ascii="华文细黑" w:eastAsia="华文细黑" w:hAnsi="华文细黑" w:cs="华文细黑" w:hint="eastAsia"/>
          <w:kern w:val="2"/>
          <w:sz w:val="21"/>
          <w:szCs w:val="21"/>
        </w:rPr>
        <w:t>需</w:t>
      </w:r>
      <w:r w:rsidRPr="00AB33A5">
        <w:rPr>
          <w:rFonts w:ascii="华文细黑" w:eastAsia="华文细黑" w:hAnsi="华文细黑" w:cs="华文细黑" w:hint="eastAsia"/>
          <w:kern w:val="2"/>
          <w:sz w:val="21"/>
          <w:szCs w:val="21"/>
        </w:rPr>
        <w:t>分开结算，具体</w:t>
      </w:r>
      <w:r w:rsidR="00215A50" w:rsidRPr="00AB33A5">
        <w:rPr>
          <w:rFonts w:ascii="华文细黑" w:eastAsia="华文细黑" w:hAnsi="华文细黑" w:cs="华文细黑" w:hint="eastAsia"/>
          <w:kern w:val="2"/>
          <w:sz w:val="21"/>
          <w:szCs w:val="21"/>
        </w:rPr>
        <w:t>规定</w:t>
      </w:r>
      <w:r w:rsidRPr="00AB33A5">
        <w:rPr>
          <w:rFonts w:ascii="华文细黑" w:eastAsia="华文细黑" w:hAnsi="华文细黑" w:cs="华文细黑" w:hint="eastAsia"/>
          <w:kern w:val="2"/>
          <w:sz w:val="21"/>
          <w:szCs w:val="21"/>
        </w:rPr>
        <w:t>如下：</w:t>
      </w:r>
    </w:p>
    <w:p w:rsidR="00956C41" w:rsidRPr="00AB33A5" w:rsidRDefault="00956C41" w:rsidP="002D4BBD">
      <w:pPr>
        <w:pStyle w:val="ab"/>
        <w:numPr>
          <w:ilvl w:val="0"/>
          <w:numId w:val="6"/>
        </w:numPr>
        <w:snapToGrid w:val="0"/>
        <w:spacing w:after="240" w:line="276" w:lineRule="auto"/>
        <w:rPr>
          <w:rFonts w:ascii="华文细黑" w:eastAsia="华文细黑" w:hAnsi="华文细黑"/>
        </w:rPr>
      </w:pPr>
      <w:r w:rsidRPr="00AB33A5">
        <w:rPr>
          <w:rFonts w:ascii="华文细黑" w:eastAsia="华文细黑" w:hAnsi="华文细黑" w:cs="华文细黑" w:hint="eastAsia"/>
        </w:rPr>
        <w:t>销售</w:t>
      </w:r>
      <w:r w:rsidR="00184E3C" w:rsidRPr="00AB33A5">
        <w:rPr>
          <w:rFonts w:ascii="华文细黑" w:eastAsia="华文细黑" w:hAnsi="华文细黑" w:cs="华文细黑" w:hint="eastAsia"/>
        </w:rPr>
        <w:t>额</w:t>
      </w:r>
      <w:r w:rsidR="009F7092" w:rsidRPr="00AB33A5">
        <w:rPr>
          <w:rFonts w:ascii="华文细黑" w:eastAsia="华文细黑" w:hAnsi="华文细黑" w:cs="华文细黑" w:hint="eastAsia"/>
        </w:rPr>
        <w:t>提</w:t>
      </w:r>
      <w:r w:rsidRPr="00AB33A5">
        <w:rPr>
          <w:rFonts w:ascii="华文细黑" w:eastAsia="华文细黑" w:hAnsi="华文细黑" w:cs="华文细黑" w:hint="eastAsia"/>
        </w:rPr>
        <w:t>成</w:t>
      </w:r>
      <w:r w:rsidR="00865E8F" w:rsidRPr="00AB33A5">
        <w:rPr>
          <w:rFonts w:ascii="华文细黑" w:eastAsia="华文细黑" w:hAnsi="华文细黑" w:cs="华文细黑" w:hint="eastAsia"/>
        </w:rPr>
        <w:t>系数和支付时间</w:t>
      </w:r>
      <w:r w:rsidRPr="00AB33A5">
        <w:rPr>
          <w:rFonts w:ascii="华文细黑" w:eastAsia="华文细黑" w:hAnsi="华文细黑" w:cs="华文细黑" w:hint="eastAsia"/>
        </w:rPr>
        <w:t>：</w:t>
      </w:r>
    </w:p>
    <w:p w:rsidR="00F52C0E" w:rsidRDefault="00AB33A5" w:rsidP="0095551C">
      <w:pPr>
        <w:numPr>
          <w:ilvl w:val="0"/>
          <w:numId w:val="14"/>
        </w:numPr>
        <w:adjustRightInd w:val="0"/>
        <w:snapToGrid w:val="0"/>
        <w:spacing w:after="240" w:line="276" w:lineRule="auto"/>
        <w:rPr>
          <w:rFonts w:ascii="华文细黑" w:eastAsia="华文细黑" w:hAnsi="华文细黑"/>
        </w:rPr>
      </w:pPr>
      <w:r>
        <w:rPr>
          <w:rFonts w:ascii="华文细黑" w:eastAsia="华文细黑" w:hAnsi="华文细黑" w:hint="eastAsia"/>
        </w:rPr>
        <w:t>基础服务费每</w:t>
      </w:r>
      <w:r w:rsidR="000D7462">
        <w:rPr>
          <w:rFonts w:ascii="华文细黑" w:eastAsia="华文细黑" w:hAnsi="华文细黑" w:hint="eastAsia"/>
        </w:rPr>
        <w:t>年</w:t>
      </w:r>
      <w:r w:rsidR="000D7462">
        <w:rPr>
          <w:rFonts w:ascii="华文细黑" w:eastAsia="华文细黑" w:hAnsi="华文细黑" w:cs="华文细黑" w:hint="eastAsia"/>
          <w:u w:val="single"/>
        </w:rPr>
        <w:t>120</w:t>
      </w:r>
      <w:r w:rsidR="00B47AD3">
        <w:rPr>
          <w:rFonts w:ascii="华文细黑" w:eastAsia="华文细黑" w:hAnsi="华文细黑" w:cs="华文细黑" w:hint="eastAsia"/>
          <w:u w:val="single"/>
        </w:rPr>
        <w:t>万</w:t>
      </w:r>
      <w:bookmarkStart w:id="0" w:name="_GoBack"/>
      <w:bookmarkEnd w:id="0"/>
    </w:p>
    <w:p w:rsidR="00AB33A5" w:rsidRPr="00AB33A5" w:rsidRDefault="00AB33A5" w:rsidP="00AB33A5">
      <w:pPr>
        <w:numPr>
          <w:ilvl w:val="0"/>
          <w:numId w:val="14"/>
        </w:numPr>
        <w:adjustRightInd w:val="0"/>
        <w:snapToGrid w:val="0"/>
        <w:spacing w:after="240" w:line="276" w:lineRule="auto"/>
        <w:rPr>
          <w:rFonts w:ascii="华文细黑" w:eastAsia="华文细黑" w:hAnsi="华文细黑"/>
        </w:rPr>
      </w:pPr>
      <w:r>
        <w:rPr>
          <w:rFonts w:ascii="华文细黑" w:eastAsia="华文细黑" w:hAnsi="华文细黑" w:hint="eastAsia"/>
        </w:rPr>
        <w:t>固定式提成计算及支付方式：</w:t>
      </w:r>
    </w:p>
    <w:p w:rsidR="00F52C0E" w:rsidRDefault="00785DE7" w:rsidP="00F52C0E">
      <w:pPr>
        <w:numPr>
          <w:ilvl w:val="0"/>
          <w:numId w:val="23"/>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甲方向乙方支付的销售额</w:t>
      </w:r>
      <w:r w:rsidR="009F7092" w:rsidRPr="00EA5F51">
        <w:rPr>
          <w:rFonts w:ascii="华文细黑" w:eastAsia="华文细黑" w:hAnsi="华文细黑" w:cs="华文细黑" w:hint="eastAsia"/>
        </w:rPr>
        <w:t>提</w:t>
      </w:r>
      <w:r w:rsidR="00962151" w:rsidRPr="00EA5F51">
        <w:rPr>
          <w:rFonts w:ascii="华文细黑" w:eastAsia="华文细黑" w:hAnsi="华文细黑" w:cs="华文细黑" w:hint="eastAsia"/>
        </w:rPr>
        <w:t>成</w:t>
      </w:r>
      <w:r w:rsidR="00990025" w:rsidRPr="00EA5F51">
        <w:rPr>
          <w:rFonts w:ascii="华文细黑" w:eastAsia="华文细黑" w:hAnsi="华文细黑" w:cs="华文细黑" w:hint="eastAsia"/>
        </w:rPr>
        <w:t>系数</w:t>
      </w:r>
      <w:r w:rsidRPr="00EA5F51">
        <w:rPr>
          <w:rFonts w:ascii="华文细黑" w:eastAsia="华文细黑" w:hAnsi="华文细黑" w:cs="华文细黑" w:hint="eastAsia"/>
        </w:rPr>
        <w:t>标准为</w:t>
      </w:r>
      <w:r w:rsidR="002D4BBD">
        <w:rPr>
          <w:rFonts w:ascii="华文细黑" w:eastAsia="华文细黑" w:hAnsi="华文细黑" w:cs="华文细黑" w:hint="eastAsia"/>
          <w:u w:val="single"/>
        </w:rPr>
        <w:t>5</w:t>
      </w:r>
      <w:r w:rsidR="005C1EC6" w:rsidRPr="00EA5F51">
        <w:rPr>
          <w:rFonts w:ascii="华文细黑" w:eastAsia="华文细黑" w:hAnsi="华文细黑" w:cs="华文细黑" w:hint="eastAsia"/>
        </w:rPr>
        <w:t>%</w:t>
      </w:r>
      <w:r w:rsidR="004207E6" w:rsidRPr="00EA5F51">
        <w:rPr>
          <w:rFonts w:ascii="华文细黑" w:eastAsia="华文细黑" w:hAnsi="华文细黑" w:cs="华文细黑" w:hint="eastAsia"/>
        </w:rPr>
        <w:t>。</w:t>
      </w:r>
    </w:p>
    <w:p w:rsidR="00F52C0E" w:rsidRDefault="005C1EC6" w:rsidP="00F52C0E">
      <w:pPr>
        <w:numPr>
          <w:ilvl w:val="0"/>
          <w:numId w:val="23"/>
        </w:numPr>
        <w:adjustRightInd w:val="0"/>
        <w:snapToGrid w:val="0"/>
        <w:spacing w:after="240" w:line="276" w:lineRule="auto"/>
        <w:rPr>
          <w:rFonts w:ascii="华文细黑" w:eastAsia="华文细黑" w:hAnsi="华文细黑"/>
        </w:rPr>
      </w:pPr>
      <w:r w:rsidRPr="00F52C0E">
        <w:rPr>
          <w:rFonts w:ascii="华文细黑" w:eastAsia="华文细黑" w:hAnsi="华文细黑" w:cs="华文细黑" w:hint="eastAsia"/>
        </w:rPr>
        <w:t>计算说明：</w:t>
      </w:r>
      <w:r w:rsidR="004207E6" w:rsidRPr="00F52C0E">
        <w:rPr>
          <w:rFonts w:ascii="华文细黑" w:eastAsia="华文细黑" w:hAnsi="华文细黑" w:cs="华文细黑" w:hint="eastAsia"/>
        </w:rPr>
        <w:t>销售</w:t>
      </w:r>
      <w:r w:rsidR="00184E3C" w:rsidRPr="00F52C0E">
        <w:rPr>
          <w:rFonts w:ascii="华文细黑" w:eastAsia="华文细黑" w:hAnsi="华文细黑" w:cs="华文细黑" w:hint="eastAsia"/>
        </w:rPr>
        <w:t>额</w:t>
      </w:r>
      <w:r w:rsidR="009F7092" w:rsidRPr="00F52C0E">
        <w:rPr>
          <w:rFonts w:ascii="华文细黑" w:eastAsia="华文细黑" w:hAnsi="华文细黑" w:cs="华文细黑" w:hint="eastAsia"/>
        </w:rPr>
        <w:t>提</w:t>
      </w:r>
      <w:r w:rsidR="00785DE7" w:rsidRPr="00F52C0E">
        <w:rPr>
          <w:rFonts w:ascii="华文细黑" w:eastAsia="华文细黑" w:hAnsi="华文细黑" w:cs="华文细黑" w:hint="eastAsia"/>
        </w:rPr>
        <w:t>成</w:t>
      </w:r>
      <w:r w:rsidR="004207E6" w:rsidRPr="00F52C0E">
        <w:rPr>
          <w:rFonts w:ascii="华文细黑" w:eastAsia="华文细黑" w:hAnsi="华文细黑" w:cs="华文细黑" w:hint="eastAsia"/>
        </w:rPr>
        <w:t>=</w:t>
      </w:r>
      <w:r w:rsidR="00785DE7" w:rsidRPr="00F52C0E">
        <w:rPr>
          <w:rFonts w:ascii="华文细黑" w:eastAsia="华文细黑" w:hAnsi="华文细黑" w:cs="华文细黑" w:hint="eastAsia"/>
        </w:rPr>
        <w:t>销售额</w:t>
      </w:r>
      <w:r w:rsidR="008C516F" w:rsidRPr="00F52C0E">
        <w:rPr>
          <w:rFonts w:ascii="华文细黑" w:eastAsia="华文细黑" w:hAnsi="华文细黑" w:cs="华文细黑" w:hint="eastAsia"/>
        </w:rPr>
        <w:t>×</w:t>
      </w:r>
      <w:r w:rsidR="002D4BBD">
        <w:rPr>
          <w:rFonts w:ascii="华文细黑" w:eastAsia="华文细黑" w:hAnsi="华文细黑" w:cs="华文细黑" w:hint="eastAsia"/>
          <w:u w:val="single"/>
        </w:rPr>
        <w:t>5</w:t>
      </w:r>
      <w:r w:rsidR="004207E6" w:rsidRPr="00F52C0E">
        <w:rPr>
          <w:rFonts w:ascii="华文细黑" w:eastAsia="华文细黑" w:hAnsi="华文细黑" w:cs="华文细黑" w:hint="eastAsia"/>
        </w:rPr>
        <w:t>%</w:t>
      </w:r>
      <w:r w:rsidR="00E76E32" w:rsidRPr="00F52C0E">
        <w:rPr>
          <w:rFonts w:ascii="华文细黑" w:eastAsia="华文细黑" w:hAnsi="华文细黑" w:cs="华文细黑" w:hint="eastAsia"/>
        </w:rPr>
        <w:t>。</w:t>
      </w:r>
    </w:p>
    <w:p w:rsidR="00F52C0E" w:rsidRDefault="00785DE7" w:rsidP="00F52C0E">
      <w:pPr>
        <w:adjustRightInd w:val="0"/>
        <w:snapToGrid w:val="0"/>
        <w:spacing w:after="240" w:line="276" w:lineRule="auto"/>
        <w:ind w:left="1975"/>
        <w:rPr>
          <w:rFonts w:ascii="华文细黑" w:eastAsia="华文细黑" w:hAnsi="华文细黑"/>
        </w:rPr>
      </w:pPr>
      <w:r w:rsidRPr="00F52C0E">
        <w:rPr>
          <w:rFonts w:ascii="华文细黑" w:eastAsia="华文细黑" w:hAnsi="华文细黑" w:cs="华文细黑" w:hint="eastAsia"/>
        </w:rPr>
        <w:t>销售额</w:t>
      </w:r>
      <w:r w:rsidR="005C1EC6" w:rsidRPr="00F52C0E">
        <w:rPr>
          <w:rFonts w:ascii="华文细黑" w:eastAsia="华文细黑" w:hAnsi="华文细黑" w:cs="华文细黑"/>
        </w:rPr>
        <w:t>=</w:t>
      </w:r>
      <w:r w:rsidR="005C1EC6" w:rsidRPr="00F52C0E">
        <w:rPr>
          <w:rFonts w:ascii="华文细黑" w:eastAsia="华文细黑" w:hAnsi="华文细黑" w:cs="华文细黑" w:hint="eastAsia"/>
        </w:rPr>
        <w:t>（</w:t>
      </w:r>
      <w:r w:rsidRPr="00F52C0E">
        <w:rPr>
          <w:rFonts w:ascii="华文细黑" w:eastAsia="华文细黑" w:hAnsi="华文细黑" w:cs="华文细黑" w:hint="eastAsia"/>
        </w:rPr>
        <w:t>甲方</w:t>
      </w:r>
      <w:r w:rsidR="009A59EC" w:rsidRPr="00F52C0E">
        <w:rPr>
          <w:rFonts w:ascii="华文细黑" w:eastAsia="华文细黑" w:hAnsi="华文细黑" w:cs="华文细黑" w:hint="eastAsia"/>
        </w:rPr>
        <w:t>电子商务财务</w:t>
      </w:r>
      <w:r w:rsidR="00E76E32" w:rsidRPr="00F52C0E">
        <w:rPr>
          <w:rFonts w:ascii="华文细黑" w:eastAsia="华文细黑" w:hAnsi="华文细黑" w:cs="华文细黑" w:hint="eastAsia"/>
        </w:rPr>
        <w:t>账户</w:t>
      </w:r>
      <w:r w:rsidR="005C1EC6" w:rsidRPr="00F52C0E">
        <w:rPr>
          <w:rFonts w:ascii="华文细黑" w:eastAsia="华文细黑" w:hAnsi="华文细黑" w:cs="华文细黑" w:hint="eastAsia"/>
        </w:rPr>
        <w:t>借方实际到帐金额）</w:t>
      </w:r>
      <w:r w:rsidR="005C1EC6" w:rsidRPr="00F52C0E">
        <w:rPr>
          <w:rFonts w:ascii="华文细黑" w:eastAsia="华文细黑" w:hAnsi="华文细黑" w:cs="华文细黑"/>
        </w:rPr>
        <w:t>—</w:t>
      </w:r>
      <w:r w:rsidR="009A59EC" w:rsidRPr="00F52C0E">
        <w:rPr>
          <w:rFonts w:ascii="华文细黑" w:eastAsia="华文细黑" w:hAnsi="华文细黑" w:cs="华文细黑" w:hint="eastAsia"/>
        </w:rPr>
        <w:t>（经双方确认的消费者个人</w:t>
      </w:r>
      <w:r w:rsidR="005C1EC6" w:rsidRPr="00F52C0E">
        <w:rPr>
          <w:rFonts w:ascii="华文细黑" w:eastAsia="华文细黑" w:hAnsi="华文细黑" w:cs="华文细黑" w:hint="eastAsia"/>
        </w:rPr>
        <w:t>退款额</w:t>
      </w:r>
      <w:r w:rsidR="005C1EC6" w:rsidRPr="00F52C0E">
        <w:rPr>
          <w:rFonts w:ascii="华文细黑" w:eastAsia="华文细黑" w:hAnsi="华文细黑" w:cs="华文细黑"/>
        </w:rPr>
        <w:t>+</w:t>
      </w:r>
      <w:r w:rsidR="005C1EC6" w:rsidRPr="00F52C0E">
        <w:rPr>
          <w:rFonts w:ascii="华文细黑" w:eastAsia="华文细黑" w:hAnsi="华文细黑" w:cs="华文细黑" w:hint="eastAsia"/>
        </w:rPr>
        <w:t>消费者</w:t>
      </w:r>
      <w:r w:rsidR="00BD38CB" w:rsidRPr="00F52C0E">
        <w:rPr>
          <w:rFonts w:ascii="华文细黑" w:eastAsia="华文细黑" w:hAnsi="华文细黑" w:cs="华文细黑" w:hint="eastAsia"/>
        </w:rPr>
        <w:t>支付</w:t>
      </w:r>
      <w:r w:rsidRPr="00F52C0E">
        <w:rPr>
          <w:rFonts w:ascii="华文细黑" w:eastAsia="华文细黑" w:hAnsi="华文细黑" w:cs="华文细黑" w:hint="eastAsia"/>
        </w:rPr>
        <w:t>的</w:t>
      </w:r>
      <w:r w:rsidR="005C1EC6" w:rsidRPr="00F52C0E">
        <w:rPr>
          <w:rFonts w:ascii="华文细黑" w:eastAsia="华文细黑" w:hAnsi="华文细黑" w:cs="华文细黑" w:hint="eastAsia"/>
        </w:rPr>
        <w:t>运费）；</w:t>
      </w:r>
    </w:p>
    <w:p w:rsidR="00F52C0E" w:rsidRDefault="00C91BA1" w:rsidP="00F52C0E">
      <w:pPr>
        <w:adjustRightInd w:val="0"/>
        <w:snapToGrid w:val="0"/>
        <w:spacing w:after="240" w:line="276" w:lineRule="auto"/>
        <w:ind w:left="1975"/>
        <w:rPr>
          <w:rFonts w:ascii="华文细黑" w:eastAsia="华文细黑" w:hAnsi="华文细黑"/>
        </w:rPr>
      </w:pPr>
      <w:r w:rsidRPr="00E76E32">
        <w:rPr>
          <w:rFonts w:ascii="华文细黑" w:eastAsia="华文细黑" w:hAnsi="华文细黑" w:cs="华文细黑" w:hint="eastAsia"/>
        </w:rPr>
        <w:t>任何</w:t>
      </w:r>
      <w:r w:rsidR="00C71986" w:rsidRPr="00E76E32">
        <w:rPr>
          <w:rFonts w:ascii="华文细黑" w:eastAsia="华文细黑" w:hAnsi="华文细黑" w:cs="华文细黑" w:hint="eastAsia"/>
        </w:rPr>
        <w:t>第三方经营平台（如淘宝官方、京东等）</w:t>
      </w:r>
      <w:r w:rsidRPr="00E76E32">
        <w:rPr>
          <w:rFonts w:ascii="华文细黑" w:eastAsia="华文细黑" w:hAnsi="华文细黑" w:cs="华文细黑" w:hint="eastAsia"/>
        </w:rPr>
        <w:t>扣</w:t>
      </w:r>
      <w:r w:rsidR="00D85393" w:rsidRPr="00E76E32">
        <w:rPr>
          <w:rFonts w:ascii="华文细黑" w:eastAsia="华文细黑" w:hAnsi="华文细黑" w:cs="华文细黑" w:hint="eastAsia"/>
        </w:rPr>
        <w:t>除</w:t>
      </w:r>
      <w:r w:rsidRPr="00E76E32">
        <w:rPr>
          <w:rFonts w:ascii="华文细黑" w:eastAsia="华文细黑" w:hAnsi="华文细黑" w:cs="华文细黑" w:hint="eastAsia"/>
        </w:rPr>
        <w:t>的各项费用都不作为</w:t>
      </w:r>
      <w:r w:rsidR="00962151" w:rsidRPr="00E76E32">
        <w:rPr>
          <w:rFonts w:ascii="华文细黑" w:eastAsia="华文细黑" w:hAnsi="华文细黑" w:cs="华文细黑" w:hint="eastAsia"/>
        </w:rPr>
        <w:t>销售额</w:t>
      </w:r>
      <w:r w:rsidR="00045444" w:rsidRPr="00E76E32">
        <w:rPr>
          <w:rFonts w:ascii="华文细黑" w:eastAsia="华文细黑" w:hAnsi="华文细黑" w:cs="华文细黑" w:hint="eastAsia"/>
        </w:rPr>
        <w:t>提</w:t>
      </w:r>
      <w:r w:rsidR="00962151" w:rsidRPr="00E76E32">
        <w:rPr>
          <w:rFonts w:ascii="华文细黑" w:eastAsia="华文细黑" w:hAnsi="华文细黑" w:cs="华文细黑" w:hint="eastAsia"/>
        </w:rPr>
        <w:t>成</w:t>
      </w:r>
      <w:r w:rsidRPr="00E76E32">
        <w:rPr>
          <w:rFonts w:ascii="华文细黑" w:eastAsia="华文细黑" w:hAnsi="华文细黑" w:cs="华文细黑" w:hint="eastAsia"/>
        </w:rPr>
        <w:t>基数的抵减项，包括代扣淘宝佣金、代扣淘宝客</w:t>
      </w:r>
      <w:r w:rsidR="00785DE7" w:rsidRPr="00E76E32">
        <w:rPr>
          <w:rFonts w:ascii="华文细黑" w:eastAsia="华文细黑" w:hAnsi="华文细黑" w:cs="华文细黑" w:hint="eastAsia"/>
        </w:rPr>
        <w:t>佣金、代扣积分返点、信用卡手续费、红十字会捐款、各种爱心捐款等。</w:t>
      </w:r>
    </w:p>
    <w:p w:rsidR="00F52C0E" w:rsidRPr="00F52C0E" w:rsidRDefault="00785DE7" w:rsidP="00F52C0E">
      <w:pPr>
        <w:numPr>
          <w:ilvl w:val="0"/>
          <w:numId w:val="23"/>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支付时间：当月的销售额提成，甲方须在次月</w:t>
      </w:r>
      <w:r w:rsidR="002D4BBD">
        <w:rPr>
          <w:rFonts w:ascii="华文细黑" w:eastAsia="华文细黑" w:hAnsi="华文细黑" w:cs="华文细黑" w:hint="eastAsia"/>
        </w:rPr>
        <w:t>1</w:t>
      </w:r>
      <w:r w:rsidR="00DB3D2A">
        <w:rPr>
          <w:rFonts w:ascii="华文细黑" w:eastAsia="华文细黑" w:hAnsi="华文细黑" w:cs="华文细黑" w:hint="eastAsia"/>
        </w:rPr>
        <w:t>0</w:t>
      </w:r>
      <w:r w:rsidRPr="00EA5F51">
        <w:rPr>
          <w:rFonts w:ascii="华文细黑" w:eastAsia="华文细黑" w:hAnsi="华文细黑" w:cs="华文细黑" w:hint="eastAsia"/>
        </w:rPr>
        <w:t>日前支付给乙方。具体要求：</w:t>
      </w:r>
    </w:p>
    <w:p w:rsidR="007E41CE" w:rsidRDefault="004E7848" w:rsidP="00F52C0E">
      <w:pPr>
        <w:adjustRightInd w:val="0"/>
        <w:snapToGrid w:val="0"/>
        <w:spacing w:after="240" w:line="276" w:lineRule="auto"/>
        <w:ind w:left="1975"/>
        <w:rPr>
          <w:rFonts w:ascii="华文细黑" w:eastAsia="华文细黑" w:hAnsi="华文细黑" w:cs="华文细黑"/>
        </w:rPr>
      </w:pPr>
      <w:r w:rsidRPr="00EA5F51">
        <w:rPr>
          <w:rFonts w:ascii="华文细黑" w:eastAsia="华文细黑" w:hAnsi="华文细黑" w:cs="华文细黑" w:hint="eastAsia"/>
        </w:rPr>
        <w:t>乙方</w:t>
      </w:r>
      <w:r w:rsidR="007E41CE" w:rsidRPr="00EA5F51">
        <w:rPr>
          <w:rFonts w:ascii="华文细黑" w:eastAsia="华文细黑" w:hAnsi="华文细黑" w:cs="华文细黑" w:hint="eastAsia"/>
        </w:rPr>
        <w:t>于每月</w:t>
      </w:r>
      <w:r w:rsidR="007E41CE" w:rsidRPr="00EA5F51">
        <w:rPr>
          <w:rFonts w:ascii="华文细黑" w:eastAsia="华文细黑" w:hAnsi="华文细黑" w:cs="华文细黑"/>
        </w:rPr>
        <w:t>5</w:t>
      </w:r>
      <w:r w:rsidR="00785DE7" w:rsidRPr="00EA5F51">
        <w:rPr>
          <w:rFonts w:ascii="华文细黑" w:eastAsia="华文细黑" w:hAnsi="华文细黑" w:cs="华文细黑" w:hint="eastAsia"/>
        </w:rPr>
        <w:t>号前把上月结算表（</w:t>
      </w:r>
      <w:r w:rsidR="009A59EC">
        <w:rPr>
          <w:rFonts w:ascii="华文细黑" w:eastAsia="华文细黑" w:hAnsi="华文细黑" w:cs="华文细黑" w:hint="eastAsia"/>
        </w:rPr>
        <w:t>附件《</w:t>
      </w:r>
      <w:r w:rsidR="007E41CE" w:rsidRPr="00EA5F51">
        <w:rPr>
          <w:rFonts w:ascii="华文细黑" w:eastAsia="华文细黑" w:hAnsi="华文细黑" w:cs="华文细黑" w:hint="eastAsia"/>
        </w:rPr>
        <w:t>财务结算数据需求标</w:t>
      </w:r>
      <w:r w:rsidR="00785DE7" w:rsidRPr="00EA5F51">
        <w:rPr>
          <w:rFonts w:ascii="华文细黑" w:eastAsia="华文细黑" w:hAnsi="华文细黑" w:cs="华文细黑" w:hint="eastAsia"/>
        </w:rPr>
        <w:t>准》）发给</w:t>
      </w:r>
      <w:r w:rsidRPr="00EA5F51">
        <w:rPr>
          <w:rFonts w:ascii="华文细黑" w:eastAsia="华文细黑" w:hAnsi="华文细黑" w:cs="华文细黑" w:hint="eastAsia"/>
        </w:rPr>
        <w:t>甲方</w:t>
      </w:r>
      <w:r w:rsidR="007E41CE" w:rsidRPr="00EA5F51">
        <w:rPr>
          <w:rFonts w:ascii="华文细黑" w:eastAsia="华文细黑" w:hAnsi="华文细黑" w:cs="华文细黑" w:hint="eastAsia"/>
        </w:rPr>
        <w:t>，</w:t>
      </w:r>
      <w:r w:rsidR="008246B1" w:rsidRPr="00EA5F51">
        <w:rPr>
          <w:rFonts w:ascii="华文细黑" w:eastAsia="华文细黑" w:hAnsi="华文细黑" w:cs="华文细黑" w:hint="eastAsia"/>
        </w:rPr>
        <w:t>甲方</w:t>
      </w:r>
      <w:r w:rsidR="007E41CE" w:rsidRPr="00EA5F51">
        <w:rPr>
          <w:rFonts w:ascii="华文细黑" w:eastAsia="华文细黑" w:hAnsi="华文细黑" w:cs="华文细黑" w:hint="eastAsia"/>
        </w:rPr>
        <w:t>收到结算表后</w:t>
      </w:r>
      <w:r w:rsidR="00DB3D2A">
        <w:rPr>
          <w:rFonts w:ascii="华文细黑" w:eastAsia="华文细黑" w:hAnsi="华文细黑" w:cs="华文细黑" w:hint="eastAsia"/>
        </w:rPr>
        <w:t>5</w:t>
      </w:r>
      <w:r w:rsidR="00BD38CB" w:rsidRPr="00EA5F51">
        <w:rPr>
          <w:rFonts w:ascii="华文细黑" w:eastAsia="华文细黑" w:hAnsi="华文细黑" w:cs="华文细黑" w:hint="eastAsia"/>
        </w:rPr>
        <w:t>个工作日内</w:t>
      </w:r>
      <w:r w:rsidR="00776CF5" w:rsidRPr="00EA5F51">
        <w:rPr>
          <w:rFonts w:ascii="华文细黑" w:eastAsia="华文细黑" w:hAnsi="华文细黑" w:cs="华文细黑" w:hint="eastAsia"/>
        </w:rPr>
        <w:t>做出</w:t>
      </w:r>
      <w:r w:rsidR="00BD38CB" w:rsidRPr="00EA5F51">
        <w:rPr>
          <w:rFonts w:ascii="华文细黑" w:eastAsia="华文细黑" w:hAnsi="华文细黑" w:cs="华文细黑" w:hint="eastAsia"/>
        </w:rPr>
        <w:t>相应的结算结果反馈</w:t>
      </w:r>
      <w:r w:rsidR="002D4BBD">
        <w:rPr>
          <w:rFonts w:ascii="华文细黑" w:eastAsia="华文细黑" w:hAnsi="华文细黑" w:cs="华文细黑" w:hint="eastAsia"/>
        </w:rPr>
        <w:t>并付款</w:t>
      </w:r>
      <w:r w:rsidRPr="00EA5F51">
        <w:rPr>
          <w:rFonts w:ascii="华文细黑" w:eastAsia="华文细黑" w:hAnsi="华文细黑" w:cs="华文细黑" w:hint="eastAsia"/>
        </w:rPr>
        <w:t>。</w:t>
      </w:r>
      <w:r w:rsidR="00F71C65" w:rsidRPr="00EA5F51">
        <w:rPr>
          <w:rFonts w:ascii="华文细黑" w:eastAsia="华文细黑" w:hAnsi="华文细黑" w:hint="eastAsia"/>
        </w:rPr>
        <w:t>如果甲方在收到乙方结算</w:t>
      </w:r>
      <w:r w:rsidRPr="00EA5F51">
        <w:rPr>
          <w:rFonts w:ascii="华文细黑" w:eastAsia="华文细黑" w:hAnsi="华文细黑" w:hint="eastAsia"/>
        </w:rPr>
        <w:t>表后，在规定时间里没有提出任何反馈意见，乙方将视做甲方对结果已经</w:t>
      </w:r>
      <w:r w:rsidR="00F71C65" w:rsidRPr="00EA5F51">
        <w:rPr>
          <w:rFonts w:ascii="华文细黑" w:eastAsia="华文细黑" w:hAnsi="华文细黑" w:hint="eastAsia"/>
        </w:rPr>
        <w:t>确认，乙方将按照合同约定流程进行后续</w:t>
      </w:r>
      <w:r w:rsidRPr="00EA5F51">
        <w:rPr>
          <w:rFonts w:ascii="华文细黑" w:eastAsia="华文细黑" w:hAnsi="华文细黑" w:hint="eastAsia"/>
        </w:rPr>
        <w:t>结款</w:t>
      </w:r>
      <w:r w:rsidR="00F71C65" w:rsidRPr="00EA5F51">
        <w:rPr>
          <w:rFonts w:ascii="华文细黑" w:eastAsia="华文细黑" w:hAnsi="华文细黑" w:hint="eastAsia"/>
        </w:rPr>
        <w:t>工作。</w:t>
      </w:r>
      <w:r w:rsidR="007E41CE" w:rsidRPr="00EA5F51">
        <w:rPr>
          <w:rFonts w:ascii="华文细黑" w:eastAsia="华文细黑" w:hAnsi="华文细黑" w:cs="华文细黑" w:hint="eastAsia"/>
        </w:rPr>
        <w:t>如遇国家法定节假日，付款日期</w:t>
      </w:r>
      <w:r w:rsidRPr="00EA5F51">
        <w:rPr>
          <w:rFonts w:ascii="华文细黑" w:eastAsia="华文细黑" w:hAnsi="华文细黑" w:cs="华文细黑" w:hint="eastAsia"/>
        </w:rPr>
        <w:t>可顺延。若甲方迟延付款，</w:t>
      </w:r>
      <w:r w:rsidR="007E41CE" w:rsidRPr="00EA5F51">
        <w:rPr>
          <w:rFonts w:ascii="华文细黑" w:eastAsia="华文细黑" w:hAnsi="华文细黑" w:cs="华文细黑" w:hint="eastAsia"/>
        </w:rPr>
        <w:t>每延迟一日，按应付金额的</w:t>
      </w:r>
      <w:r w:rsidR="007E41CE" w:rsidRPr="00EA5F51">
        <w:rPr>
          <w:rFonts w:ascii="华文细黑" w:eastAsia="华文细黑" w:hAnsi="华文细黑" w:cs="华文细黑"/>
        </w:rPr>
        <w:t>0.05%/</w:t>
      </w:r>
      <w:r w:rsidR="007E41CE" w:rsidRPr="00EA5F51">
        <w:rPr>
          <w:rFonts w:ascii="华文细黑" w:eastAsia="华文细黑" w:hAnsi="华文细黑" w:cs="华文细黑" w:hint="eastAsia"/>
        </w:rPr>
        <w:t>日收取滞纳金</w:t>
      </w:r>
      <w:r w:rsidRPr="00EA5F51">
        <w:rPr>
          <w:rFonts w:ascii="华文细黑" w:eastAsia="华文细黑" w:hAnsi="华文细黑" w:cs="华文细黑" w:hint="eastAsia"/>
        </w:rPr>
        <w:t>。若甲方延迟</w:t>
      </w:r>
      <w:r w:rsidR="007E41CE" w:rsidRPr="00EA5F51">
        <w:rPr>
          <w:rFonts w:ascii="华文细黑" w:eastAsia="华文细黑" w:hAnsi="华文细黑" w:cs="华文细黑" w:hint="eastAsia"/>
        </w:rPr>
        <w:t>付款</w:t>
      </w:r>
      <w:r w:rsidRPr="00EA5F51">
        <w:rPr>
          <w:rFonts w:ascii="华文细黑" w:eastAsia="华文细黑" w:hAnsi="华文细黑" w:cs="华文细黑" w:hint="eastAsia"/>
        </w:rPr>
        <w:t>日</w:t>
      </w:r>
      <w:r w:rsidR="007E41CE" w:rsidRPr="00EA5F51">
        <w:rPr>
          <w:rFonts w:ascii="华文细黑" w:eastAsia="华文细黑" w:hAnsi="华文细黑" w:cs="华文细黑" w:hint="eastAsia"/>
        </w:rPr>
        <w:t>达</w:t>
      </w:r>
      <w:r w:rsidRPr="00EA5F51">
        <w:rPr>
          <w:rFonts w:ascii="华文细黑" w:eastAsia="华文细黑" w:hAnsi="华文细黑" w:cs="华文细黑"/>
        </w:rPr>
        <w:t>3</w:t>
      </w:r>
      <w:r w:rsidRPr="00EA5F51">
        <w:rPr>
          <w:rFonts w:ascii="华文细黑" w:eastAsia="华文细黑" w:hAnsi="华文细黑" w:cs="华文细黑" w:hint="eastAsia"/>
        </w:rPr>
        <w:t>天</w:t>
      </w:r>
      <w:r w:rsidR="00C71986" w:rsidRPr="00EA5F51">
        <w:rPr>
          <w:rFonts w:ascii="华文细黑" w:eastAsia="华文细黑" w:hAnsi="华文细黑" w:cs="华文细黑" w:hint="eastAsia"/>
        </w:rPr>
        <w:t>，则乙方有权解除合同，并追究</w:t>
      </w:r>
      <w:r w:rsidRPr="00EA5F51">
        <w:rPr>
          <w:rFonts w:ascii="华文细黑" w:eastAsia="华文细黑" w:hAnsi="华文细黑" w:cs="华文细黑" w:hint="eastAsia"/>
        </w:rPr>
        <w:t>甲方的</w:t>
      </w:r>
      <w:r w:rsidR="00C71986" w:rsidRPr="00EA5F51">
        <w:rPr>
          <w:rFonts w:ascii="华文细黑" w:eastAsia="华文细黑" w:hAnsi="华文细黑" w:cs="华文细黑" w:hint="eastAsia"/>
        </w:rPr>
        <w:t>赔偿</w:t>
      </w:r>
      <w:r w:rsidRPr="00EA5F51">
        <w:rPr>
          <w:rFonts w:ascii="华文细黑" w:eastAsia="华文细黑" w:hAnsi="华文细黑" w:cs="华文细黑" w:hint="eastAsia"/>
        </w:rPr>
        <w:t>责任</w:t>
      </w:r>
      <w:r w:rsidR="00F71C65" w:rsidRPr="00EA5F51">
        <w:rPr>
          <w:rFonts w:ascii="华文细黑" w:eastAsia="华文细黑" w:hAnsi="华文细黑" w:cs="华文细黑" w:hint="eastAsia"/>
        </w:rPr>
        <w:t>。</w:t>
      </w:r>
    </w:p>
    <w:p w:rsidR="001558B3" w:rsidRPr="00241248" w:rsidRDefault="009076CF" w:rsidP="00241248">
      <w:pPr>
        <w:numPr>
          <w:ilvl w:val="0"/>
          <w:numId w:val="12"/>
        </w:numPr>
        <w:adjustRightInd w:val="0"/>
        <w:snapToGrid w:val="0"/>
        <w:spacing w:after="240" w:line="276" w:lineRule="auto"/>
        <w:rPr>
          <w:rFonts w:ascii="华文细黑" w:eastAsia="华文细黑" w:hAnsi="华文细黑" w:cs="华文细黑"/>
        </w:rPr>
      </w:pPr>
      <w:r w:rsidRPr="00EA5F51">
        <w:rPr>
          <w:rFonts w:ascii="华文细黑" w:eastAsia="华文细黑" w:hAnsi="华文细黑" w:cs="华文细黑" w:hint="eastAsia"/>
        </w:rPr>
        <w:t>特殊</w:t>
      </w:r>
      <w:r w:rsidR="007D356C" w:rsidRPr="00EA5F51">
        <w:rPr>
          <w:rFonts w:ascii="华文细黑" w:eastAsia="华文细黑" w:hAnsi="华文细黑" w:cs="华文细黑" w:hint="eastAsia"/>
        </w:rPr>
        <w:t>说明：甲方针对</w:t>
      </w:r>
      <w:r w:rsidR="000102B4" w:rsidRPr="00EA5F51">
        <w:rPr>
          <w:rFonts w:ascii="华文细黑" w:eastAsia="华文细黑" w:hAnsi="华文细黑" w:cs="华文细黑" w:hint="eastAsia"/>
        </w:rPr>
        <w:t>销售额</w:t>
      </w:r>
      <w:r w:rsidR="00045444" w:rsidRPr="00EA5F51">
        <w:rPr>
          <w:rFonts w:ascii="华文细黑" w:eastAsia="华文细黑" w:hAnsi="华文细黑" w:cs="华文细黑" w:hint="eastAsia"/>
        </w:rPr>
        <w:t>提</w:t>
      </w:r>
      <w:r w:rsidR="000102B4" w:rsidRPr="00EA5F51">
        <w:rPr>
          <w:rFonts w:ascii="华文细黑" w:eastAsia="华文细黑" w:hAnsi="华文细黑" w:cs="华文细黑" w:hint="eastAsia"/>
        </w:rPr>
        <w:t>成</w:t>
      </w:r>
      <w:r w:rsidR="007D356C" w:rsidRPr="00EA5F51">
        <w:rPr>
          <w:rFonts w:ascii="华文细黑" w:eastAsia="华文细黑" w:hAnsi="华文细黑" w:cs="华文细黑" w:hint="eastAsia"/>
        </w:rPr>
        <w:t>结算提出具体要求，明确在做</w:t>
      </w:r>
      <w:r w:rsidR="000102B4" w:rsidRPr="00EA5F51">
        <w:rPr>
          <w:rFonts w:ascii="华文细黑" w:eastAsia="华文细黑" w:hAnsi="华文细黑" w:cs="华文细黑" w:hint="eastAsia"/>
        </w:rPr>
        <w:t>销售额</w:t>
      </w:r>
      <w:r w:rsidR="00045444" w:rsidRPr="00EA5F51">
        <w:rPr>
          <w:rFonts w:ascii="华文细黑" w:eastAsia="华文细黑" w:hAnsi="华文细黑" w:cs="华文细黑" w:hint="eastAsia"/>
        </w:rPr>
        <w:t>提</w:t>
      </w:r>
      <w:r w:rsidR="000102B4" w:rsidRPr="00EA5F51">
        <w:rPr>
          <w:rFonts w:ascii="华文细黑" w:eastAsia="华文细黑" w:hAnsi="华文细黑" w:cs="华文细黑" w:hint="eastAsia"/>
        </w:rPr>
        <w:t>成</w:t>
      </w:r>
      <w:r w:rsidR="007D356C" w:rsidRPr="00EA5F51">
        <w:rPr>
          <w:rFonts w:ascii="华文细黑" w:eastAsia="华文细黑" w:hAnsi="华文细黑" w:cs="华文细黑" w:hint="eastAsia"/>
        </w:rPr>
        <w:t>结算时需乙方提供的</w:t>
      </w:r>
      <w:r w:rsidR="00990025" w:rsidRPr="00EA5F51">
        <w:rPr>
          <w:rFonts w:ascii="华文细黑" w:eastAsia="华文细黑" w:hAnsi="华文细黑" w:cs="华文细黑" w:hint="eastAsia"/>
        </w:rPr>
        <w:t>数据和资料，如果甲方不能准确提供</w:t>
      </w:r>
      <w:r w:rsidR="00F71C65" w:rsidRPr="00EA5F51">
        <w:rPr>
          <w:rFonts w:ascii="华文细黑" w:eastAsia="华文细黑" w:hAnsi="华文细黑" w:cs="华文细黑" w:hint="eastAsia"/>
        </w:rPr>
        <w:t>具体要求</w:t>
      </w:r>
      <w:r w:rsidR="00990025" w:rsidRPr="00EA5F51">
        <w:rPr>
          <w:rFonts w:ascii="华文细黑" w:eastAsia="华文细黑" w:hAnsi="华文细黑" w:cs="华文细黑" w:hint="eastAsia"/>
        </w:rPr>
        <w:t>，以乙方统一对外提供的格式附件</w:t>
      </w:r>
      <w:r w:rsidR="009A59EC">
        <w:rPr>
          <w:rFonts w:ascii="华文细黑" w:eastAsia="华文细黑" w:hAnsi="华文细黑" w:cs="华文细黑" w:hint="eastAsia"/>
        </w:rPr>
        <w:t>《</w:t>
      </w:r>
      <w:r w:rsidR="007D356C" w:rsidRPr="00EA5F51">
        <w:rPr>
          <w:rFonts w:ascii="华文细黑" w:eastAsia="华文细黑" w:hAnsi="华文细黑" w:cs="华文细黑" w:hint="eastAsia"/>
        </w:rPr>
        <w:t>财务结算数据需求标准》进行提供</w:t>
      </w:r>
      <w:r w:rsidR="00F71C65" w:rsidRPr="00EA5F51">
        <w:rPr>
          <w:rFonts w:ascii="华文细黑" w:eastAsia="华文细黑" w:hAnsi="华文细黑" w:cs="华文细黑" w:hint="eastAsia"/>
        </w:rPr>
        <w:t>。</w:t>
      </w:r>
      <w:r w:rsidR="007D356C" w:rsidRPr="00EA5F51">
        <w:rPr>
          <w:rFonts w:ascii="华文细黑" w:eastAsia="华文细黑" w:hAnsi="华文细黑" w:cs="华文细黑" w:hint="eastAsia"/>
        </w:rPr>
        <w:t>甲方不得临时更改结算资料需求，如果需要更改，需提出</w:t>
      </w:r>
      <w:r w:rsidR="00F71C65" w:rsidRPr="00EA5F51">
        <w:rPr>
          <w:rFonts w:ascii="华文细黑" w:eastAsia="华文细黑" w:hAnsi="华文细黑" w:cs="华文细黑" w:hint="eastAsia"/>
        </w:rPr>
        <w:t>书面</w:t>
      </w:r>
      <w:r w:rsidR="007D356C" w:rsidRPr="00EA5F51">
        <w:rPr>
          <w:rFonts w:ascii="华文细黑" w:eastAsia="华文细黑" w:hAnsi="华文细黑" w:cs="华文细黑" w:hint="eastAsia"/>
        </w:rPr>
        <w:t>申请，乙方会在10个工作日内对申请</w:t>
      </w:r>
      <w:r w:rsidR="00776CF5" w:rsidRPr="00EA5F51">
        <w:rPr>
          <w:rFonts w:ascii="华文细黑" w:eastAsia="华文细黑" w:hAnsi="华文细黑" w:cs="华文细黑" w:hint="eastAsia"/>
        </w:rPr>
        <w:t>做出</w:t>
      </w:r>
      <w:r w:rsidR="007D356C" w:rsidRPr="00EA5F51">
        <w:rPr>
          <w:rFonts w:ascii="华文细黑" w:eastAsia="华文细黑" w:hAnsi="华文细黑" w:cs="华文细黑" w:hint="eastAsia"/>
        </w:rPr>
        <w:t>回复，明确是否作为，如果作为，是否单独收费，甲方提出的临时申请，不得</w:t>
      </w:r>
      <w:r w:rsidR="00776CF5" w:rsidRPr="00EA5F51">
        <w:rPr>
          <w:rFonts w:ascii="华文细黑" w:eastAsia="华文细黑" w:hAnsi="华文细黑" w:cs="华文细黑" w:hint="eastAsia"/>
        </w:rPr>
        <w:t>作为</w:t>
      </w:r>
      <w:r w:rsidR="007D356C" w:rsidRPr="00EA5F51">
        <w:rPr>
          <w:rFonts w:ascii="华文细黑" w:eastAsia="华文细黑" w:hAnsi="华文细黑" w:cs="华文细黑" w:hint="eastAsia"/>
        </w:rPr>
        <w:t>拒绝结算</w:t>
      </w:r>
      <w:r w:rsidR="00962151" w:rsidRPr="00EA5F51">
        <w:rPr>
          <w:rFonts w:ascii="华文细黑" w:eastAsia="华文细黑" w:hAnsi="华文细黑" w:cs="华文细黑" w:hint="eastAsia"/>
        </w:rPr>
        <w:t>销售额</w:t>
      </w:r>
      <w:r w:rsidR="00045444" w:rsidRPr="00EA5F51">
        <w:rPr>
          <w:rFonts w:ascii="华文细黑" w:eastAsia="华文细黑" w:hAnsi="华文细黑" w:cs="华文细黑" w:hint="eastAsia"/>
        </w:rPr>
        <w:t>提</w:t>
      </w:r>
      <w:r w:rsidR="00962151" w:rsidRPr="00EA5F51">
        <w:rPr>
          <w:rFonts w:ascii="华文细黑" w:eastAsia="华文细黑" w:hAnsi="华文细黑" w:cs="华文细黑" w:hint="eastAsia"/>
        </w:rPr>
        <w:t>成</w:t>
      </w:r>
      <w:r w:rsidR="007D356C" w:rsidRPr="00EA5F51">
        <w:rPr>
          <w:rFonts w:ascii="华文细黑" w:eastAsia="华文细黑" w:hAnsi="华文细黑" w:cs="华文细黑" w:hint="eastAsia"/>
        </w:rPr>
        <w:t>的理由。</w:t>
      </w:r>
    </w:p>
    <w:p w:rsidR="00EB2E17" w:rsidRPr="00EA5F51" w:rsidRDefault="00956C41" w:rsidP="0095551C">
      <w:pPr>
        <w:pStyle w:val="ab"/>
        <w:numPr>
          <w:ilvl w:val="0"/>
          <w:numId w:val="6"/>
        </w:numPr>
        <w:snapToGrid w:val="0"/>
        <w:spacing w:after="240" w:line="276" w:lineRule="auto"/>
        <w:rPr>
          <w:rFonts w:ascii="华文细黑" w:eastAsia="华文细黑" w:hAnsi="华文细黑" w:cs="华文细黑"/>
          <w:sz w:val="21"/>
          <w:szCs w:val="21"/>
        </w:rPr>
      </w:pPr>
      <w:r w:rsidRPr="00EA5F51">
        <w:rPr>
          <w:rFonts w:ascii="华文细黑" w:eastAsia="华文细黑" w:hAnsi="华文细黑" w:cs="华文细黑" w:hint="eastAsia"/>
          <w:sz w:val="21"/>
          <w:szCs w:val="21"/>
        </w:rPr>
        <w:t>付款方式</w:t>
      </w:r>
      <w:r w:rsidR="00241248">
        <w:rPr>
          <w:rFonts w:ascii="华文细黑" w:eastAsia="华文细黑" w:hAnsi="华文细黑" w:cs="华文细黑" w:hint="eastAsia"/>
          <w:sz w:val="21"/>
          <w:szCs w:val="21"/>
        </w:rPr>
        <w:t>：</w:t>
      </w:r>
      <w:r w:rsidR="008304E1" w:rsidRPr="00EA5F51">
        <w:rPr>
          <w:rFonts w:ascii="华文细黑" w:eastAsia="华文细黑" w:hAnsi="华文细黑" w:cs="华文细黑" w:hint="eastAsia"/>
          <w:sz w:val="21"/>
          <w:szCs w:val="21"/>
        </w:rPr>
        <w:t>银行汇款</w:t>
      </w:r>
      <w:r w:rsidR="00241248">
        <w:rPr>
          <w:rFonts w:ascii="华文细黑" w:eastAsia="华文细黑" w:hAnsi="华文细黑" w:cs="华文细黑" w:hint="eastAsia"/>
          <w:sz w:val="21"/>
          <w:szCs w:val="21"/>
        </w:rPr>
        <w:t>或者转帐</w:t>
      </w:r>
      <w:r w:rsidR="000D4A18" w:rsidRPr="00EA5F51">
        <w:rPr>
          <w:rFonts w:ascii="华文细黑" w:eastAsia="华文细黑" w:hAnsi="华文细黑" w:cs="华文细黑" w:hint="eastAsia"/>
          <w:sz w:val="21"/>
          <w:szCs w:val="21"/>
        </w:rPr>
        <w:t>。</w:t>
      </w:r>
    </w:p>
    <w:p w:rsidR="00EB2E17" w:rsidRPr="00EA5F51" w:rsidRDefault="007E41CE" w:rsidP="0095551C">
      <w:pPr>
        <w:pStyle w:val="ab"/>
        <w:numPr>
          <w:ilvl w:val="0"/>
          <w:numId w:val="6"/>
        </w:numPr>
        <w:snapToGrid w:val="0"/>
        <w:spacing w:after="240" w:line="276" w:lineRule="auto"/>
        <w:rPr>
          <w:rFonts w:ascii="华文细黑" w:eastAsia="华文细黑" w:hAnsi="华文细黑" w:cs="华文细黑"/>
          <w:sz w:val="21"/>
          <w:szCs w:val="21"/>
        </w:rPr>
      </w:pPr>
      <w:r w:rsidRPr="00EA5F51">
        <w:rPr>
          <w:rFonts w:ascii="华文细黑" w:eastAsia="华文细黑" w:hAnsi="华文细黑" w:cs="华文细黑" w:hint="eastAsia"/>
          <w:sz w:val="21"/>
          <w:szCs w:val="21"/>
        </w:rPr>
        <w:t>为了保证</w:t>
      </w:r>
      <w:r w:rsidR="00202680">
        <w:rPr>
          <w:rFonts w:ascii="华文细黑" w:eastAsia="华文细黑" w:hAnsi="华文细黑" w:cs="华文细黑" w:hint="eastAsia"/>
          <w:sz w:val="21"/>
          <w:szCs w:val="21"/>
        </w:rPr>
        <w:t>全网电子商务</w:t>
      </w:r>
      <w:r w:rsidR="00EB2E17" w:rsidRPr="00EA5F51">
        <w:rPr>
          <w:rFonts w:ascii="华文细黑" w:eastAsia="华文细黑" w:hAnsi="华文细黑" w:cs="华文细黑" w:hint="eastAsia"/>
          <w:sz w:val="21"/>
          <w:szCs w:val="21"/>
        </w:rPr>
        <w:t>的正常运营</w:t>
      </w:r>
      <w:r w:rsidR="009A59EC">
        <w:rPr>
          <w:rFonts w:ascii="华文细黑" w:eastAsia="华文细黑" w:hAnsi="华文细黑" w:cs="华文细黑" w:hint="eastAsia"/>
          <w:sz w:val="21"/>
          <w:szCs w:val="21"/>
        </w:rPr>
        <w:t>，甲方要对每一次的</w:t>
      </w:r>
      <w:r w:rsidRPr="00EA5F51">
        <w:rPr>
          <w:rFonts w:ascii="华文细黑" w:eastAsia="华文细黑" w:hAnsi="华文细黑" w:cs="华文细黑" w:hint="eastAsia"/>
          <w:sz w:val="21"/>
          <w:szCs w:val="21"/>
        </w:rPr>
        <w:t>活动保证金（如聚划算保证金）</w:t>
      </w:r>
      <w:r w:rsidRPr="00EA5F51">
        <w:rPr>
          <w:rFonts w:ascii="华文细黑" w:eastAsia="华文细黑" w:hAnsi="华文细黑" w:cs="华文细黑" w:hint="eastAsia"/>
          <w:sz w:val="21"/>
          <w:szCs w:val="21"/>
        </w:rPr>
        <w:lastRenderedPageBreak/>
        <w:t>提供充足的保障，如果在业务活动过程中，</w:t>
      </w:r>
      <w:r w:rsidR="00EB2E17" w:rsidRPr="00EA5F51">
        <w:rPr>
          <w:rFonts w:ascii="华文细黑" w:eastAsia="华文细黑" w:hAnsi="华文细黑" w:hint="eastAsia"/>
          <w:sz w:val="21"/>
          <w:szCs w:val="21"/>
        </w:rPr>
        <w:t>甲方对活动保证金不能按时提供支持，那么此保证金可</w:t>
      </w:r>
      <w:r w:rsidR="00C71986" w:rsidRPr="00EA5F51">
        <w:rPr>
          <w:rFonts w:ascii="华文细黑" w:eastAsia="华文细黑" w:hAnsi="华文细黑" w:hint="eastAsia"/>
          <w:sz w:val="21"/>
          <w:szCs w:val="21"/>
        </w:rPr>
        <w:t>由乙方来代垫，但乙方将按日利率为万分</w:t>
      </w:r>
      <w:r w:rsidR="00EB2E17" w:rsidRPr="00EA5F51">
        <w:rPr>
          <w:rFonts w:ascii="华文细黑" w:eastAsia="华文细黑" w:hAnsi="华文细黑" w:hint="eastAsia"/>
          <w:sz w:val="21"/>
          <w:szCs w:val="21"/>
        </w:rPr>
        <w:t>之五乘以垫付天数来向甲方收取</w:t>
      </w:r>
      <w:r w:rsidR="00C71986" w:rsidRPr="00EA5F51">
        <w:rPr>
          <w:rFonts w:ascii="华文细黑" w:eastAsia="华文细黑" w:hAnsi="华文细黑" w:hint="eastAsia"/>
          <w:sz w:val="21"/>
          <w:szCs w:val="21"/>
        </w:rPr>
        <w:t>垫款</w:t>
      </w:r>
      <w:r w:rsidR="00EB2E17" w:rsidRPr="00EA5F51">
        <w:rPr>
          <w:rFonts w:ascii="华文细黑" w:eastAsia="华文细黑" w:hAnsi="华文细黑" w:hint="eastAsia"/>
          <w:sz w:val="21"/>
          <w:szCs w:val="21"/>
        </w:rPr>
        <w:t>和</w:t>
      </w:r>
      <w:r w:rsidR="00C71986" w:rsidRPr="00EA5F51">
        <w:rPr>
          <w:rFonts w:ascii="华文细黑" w:eastAsia="华文细黑" w:hAnsi="华文细黑" w:hint="eastAsia"/>
          <w:sz w:val="21"/>
          <w:szCs w:val="21"/>
        </w:rPr>
        <w:t>利息</w:t>
      </w:r>
      <w:r w:rsidR="00EB2E17" w:rsidRPr="00EA5F51">
        <w:rPr>
          <w:rFonts w:ascii="华文细黑" w:eastAsia="华文细黑" w:hAnsi="华文细黑" w:cs="华文细黑" w:hint="eastAsia"/>
          <w:sz w:val="21"/>
          <w:szCs w:val="21"/>
        </w:rPr>
        <w:t>，如果甲方要求开发票，乙方将加收</w:t>
      </w:r>
      <w:r w:rsidR="009A59EC">
        <w:rPr>
          <w:rFonts w:ascii="华文细黑" w:eastAsia="华文细黑" w:hAnsi="华文细黑" w:cs="华文细黑" w:hint="eastAsia"/>
          <w:sz w:val="21"/>
          <w:szCs w:val="21"/>
        </w:rPr>
        <w:t>8</w:t>
      </w:r>
      <w:r w:rsidR="00EB2E17" w:rsidRPr="00EA5F51">
        <w:rPr>
          <w:rFonts w:ascii="华文细黑" w:eastAsia="华文细黑" w:hAnsi="华文细黑" w:cs="华文细黑"/>
          <w:sz w:val="21"/>
          <w:szCs w:val="21"/>
        </w:rPr>
        <w:t>%</w:t>
      </w:r>
      <w:r w:rsidR="00EB2E17" w:rsidRPr="00EA5F51">
        <w:rPr>
          <w:rFonts w:ascii="华文细黑" w:eastAsia="华文细黑" w:hAnsi="华文细黑" w:cs="华文细黑" w:hint="eastAsia"/>
          <w:sz w:val="21"/>
          <w:szCs w:val="21"/>
        </w:rPr>
        <w:t>的税点。</w:t>
      </w:r>
    </w:p>
    <w:p w:rsidR="001558B3" w:rsidRPr="001558B3" w:rsidRDefault="007E41CE" w:rsidP="0095551C">
      <w:pPr>
        <w:pStyle w:val="ab"/>
        <w:numPr>
          <w:ilvl w:val="0"/>
          <w:numId w:val="6"/>
        </w:numPr>
        <w:snapToGrid w:val="0"/>
        <w:spacing w:after="240" w:line="276" w:lineRule="auto"/>
      </w:pPr>
      <w:r w:rsidRPr="00EA5F51">
        <w:rPr>
          <w:rFonts w:ascii="华文细黑" w:eastAsia="华文细黑" w:hAnsi="华文细黑" w:cs="华文细黑" w:hint="eastAsia"/>
          <w:sz w:val="21"/>
          <w:szCs w:val="21"/>
        </w:rPr>
        <w:t>针对聚划算或者其他大型活动垫资需要，甲方需提前准备出下月活动备用金30万，用于活动保证金；建议合同签订后3</w:t>
      </w:r>
      <w:r w:rsidR="00EB2E17" w:rsidRPr="00EA5F51">
        <w:rPr>
          <w:rFonts w:ascii="华文细黑" w:eastAsia="华文细黑" w:hAnsi="华文细黑" w:cs="华文细黑" w:hint="eastAsia"/>
          <w:sz w:val="21"/>
          <w:szCs w:val="21"/>
        </w:rPr>
        <w:t>个工作日内，甲方支付一定额度的备用金给</w:t>
      </w:r>
      <w:r w:rsidRPr="00EA5F51">
        <w:rPr>
          <w:rFonts w:ascii="华文细黑" w:eastAsia="华文细黑" w:hAnsi="华文细黑" w:cs="华文细黑" w:hint="eastAsia"/>
          <w:sz w:val="21"/>
          <w:szCs w:val="21"/>
        </w:rPr>
        <w:t>乙方，由乙方代为应对日常运营中的各种费用，包括但不限于应对顾客退换货费用及营销活动，备用金额度通常不少于</w:t>
      </w:r>
      <w:r w:rsidR="0090463E">
        <w:rPr>
          <w:rFonts w:ascii="华文细黑" w:eastAsia="华文细黑" w:hAnsi="华文细黑" w:cs="华文细黑" w:hint="eastAsia"/>
          <w:sz w:val="21"/>
          <w:szCs w:val="21"/>
        </w:rPr>
        <w:t>3</w:t>
      </w:r>
      <w:r w:rsidRPr="00EA5F51">
        <w:rPr>
          <w:rFonts w:ascii="华文细黑" w:eastAsia="华文细黑" w:hAnsi="华文细黑" w:cs="华文细黑" w:hint="eastAsia"/>
          <w:sz w:val="21"/>
          <w:szCs w:val="21"/>
        </w:rPr>
        <w:t>0000</w:t>
      </w:r>
      <w:r w:rsidR="00EB2E17" w:rsidRPr="00EA5F51">
        <w:rPr>
          <w:rFonts w:ascii="华文细黑" w:eastAsia="华文细黑" w:hAnsi="华文细黑" w:cs="华文细黑" w:hint="eastAsia"/>
          <w:sz w:val="21"/>
          <w:szCs w:val="21"/>
        </w:rPr>
        <w:t>元。</w:t>
      </w:r>
    </w:p>
    <w:p w:rsidR="001558B3" w:rsidRDefault="009A59EC" w:rsidP="0095551C">
      <w:pPr>
        <w:pStyle w:val="ab"/>
        <w:numPr>
          <w:ilvl w:val="0"/>
          <w:numId w:val="6"/>
        </w:numPr>
        <w:snapToGrid w:val="0"/>
        <w:spacing w:after="240" w:line="276" w:lineRule="auto"/>
        <w:ind w:hangingChars="200"/>
      </w:pPr>
      <w:r w:rsidRPr="001558B3">
        <w:rPr>
          <w:rFonts w:ascii="华文细黑" w:eastAsia="华文细黑" w:hAnsi="华文细黑" w:cs="华文细黑" w:hint="eastAsia"/>
          <w:sz w:val="21"/>
          <w:szCs w:val="21"/>
        </w:rPr>
        <w:t>由于各第三方平台有不同的结算流程和规定，针对不同平台上店铺的具体结算方式，</w:t>
      </w:r>
      <w:r w:rsidR="001558B3" w:rsidRPr="001558B3">
        <w:rPr>
          <w:rFonts w:ascii="华文细黑" w:eastAsia="华文细黑" w:hAnsi="华文细黑" w:cs="华文细黑" w:hint="eastAsia"/>
          <w:sz w:val="21"/>
          <w:szCs w:val="21"/>
        </w:rPr>
        <w:t>由</w:t>
      </w:r>
      <w:r w:rsidRPr="001558B3">
        <w:rPr>
          <w:rFonts w:ascii="华文细黑" w:eastAsia="华文细黑" w:hAnsi="华文细黑" w:cs="华文细黑" w:hint="eastAsia"/>
          <w:sz w:val="21"/>
          <w:szCs w:val="21"/>
        </w:rPr>
        <w:t>甲方双方另行协商约定后，以补充协议的方式作为本协议附件。</w:t>
      </w:r>
    </w:p>
    <w:p w:rsidR="00231DE0" w:rsidRPr="00231DE0" w:rsidRDefault="00231DE0" w:rsidP="0095551C">
      <w:pPr>
        <w:pStyle w:val="ab"/>
        <w:numPr>
          <w:ilvl w:val="0"/>
          <w:numId w:val="6"/>
        </w:numPr>
        <w:tabs>
          <w:tab w:val="left" w:pos="426"/>
        </w:tabs>
        <w:snapToGrid w:val="0"/>
        <w:spacing w:after="240" w:line="276" w:lineRule="auto"/>
        <w:ind w:hangingChars="200"/>
      </w:pPr>
      <w:r w:rsidRPr="001558B3">
        <w:rPr>
          <w:rFonts w:ascii="华文细黑" w:eastAsia="华文细黑" w:hAnsi="华文细黑" w:hint="eastAsia"/>
          <w:sz w:val="21"/>
          <w:szCs w:val="21"/>
        </w:rPr>
        <w:t>甲乙双方分别指定如下账户为其在本合同项下的收款账户：</w:t>
      </w:r>
    </w:p>
    <w:p w:rsidR="001558B3" w:rsidRDefault="00231DE0" w:rsidP="0095551C">
      <w:pPr>
        <w:numPr>
          <w:ilvl w:val="0"/>
          <w:numId w:val="19"/>
        </w:numPr>
        <w:spacing w:after="240" w:line="276" w:lineRule="auto"/>
        <w:rPr>
          <w:rFonts w:ascii="华文细黑" w:eastAsia="华文细黑" w:hAnsi="华文细黑"/>
        </w:rPr>
      </w:pPr>
      <w:r w:rsidRPr="004107D9">
        <w:rPr>
          <w:rFonts w:ascii="华文细黑" w:eastAsia="华文细黑" w:hAnsi="华文细黑" w:hint="eastAsia"/>
        </w:rPr>
        <w:t>甲方：</w:t>
      </w:r>
    </w:p>
    <w:p w:rsidR="00231DE0" w:rsidRPr="004107D9" w:rsidRDefault="00231DE0" w:rsidP="001558B3">
      <w:pPr>
        <w:spacing w:after="240" w:line="276" w:lineRule="auto"/>
        <w:ind w:left="840"/>
        <w:rPr>
          <w:rFonts w:ascii="华文细黑" w:eastAsia="华文细黑" w:hAnsi="华文细黑"/>
        </w:rPr>
      </w:pPr>
      <w:r w:rsidRPr="004107D9">
        <w:rPr>
          <w:rFonts w:ascii="华文细黑" w:eastAsia="华文细黑" w:hAnsi="华文细黑" w:hint="eastAsia"/>
        </w:rPr>
        <w:t>账户名：</w:t>
      </w:r>
    </w:p>
    <w:p w:rsidR="00231DE0" w:rsidRPr="004107D9" w:rsidRDefault="00231DE0" w:rsidP="00231DE0">
      <w:pPr>
        <w:spacing w:after="240" w:line="276" w:lineRule="auto"/>
        <w:ind w:left="420" w:firstLine="420"/>
        <w:rPr>
          <w:rFonts w:ascii="华文细黑" w:eastAsia="华文细黑" w:hAnsi="华文细黑"/>
          <w:b/>
          <w:color w:val="00B0F0"/>
        </w:rPr>
      </w:pPr>
      <w:r w:rsidRPr="004107D9">
        <w:rPr>
          <w:rFonts w:ascii="华文细黑" w:eastAsia="华文细黑" w:hAnsi="华文细黑" w:hint="eastAsia"/>
        </w:rPr>
        <w:t>开户行：</w:t>
      </w:r>
    </w:p>
    <w:p w:rsidR="00231DE0" w:rsidRDefault="00231DE0" w:rsidP="00231DE0">
      <w:pPr>
        <w:spacing w:after="240" w:line="276" w:lineRule="auto"/>
        <w:ind w:left="420" w:firstLine="420"/>
        <w:rPr>
          <w:rFonts w:ascii="华文细黑" w:eastAsia="华文细黑" w:hAnsi="华文细黑"/>
          <w:color w:val="00B0F0"/>
          <w:u w:val="single"/>
        </w:rPr>
      </w:pPr>
      <w:r w:rsidRPr="004107D9">
        <w:rPr>
          <w:rFonts w:ascii="华文细黑" w:eastAsia="华文细黑" w:hAnsi="华文细黑" w:hint="eastAsia"/>
        </w:rPr>
        <w:t>账  号：</w:t>
      </w:r>
    </w:p>
    <w:p w:rsidR="001558B3" w:rsidRPr="001558B3" w:rsidRDefault="00231DE0" w:rsidP="0095551C">
      <w:pPr>
        <w:numPr>
          <w:ilvl w:val="0"/>
          <w:numId w:val="19"/>
        </w:numPr>
        <w:spacing w:after="240" w:line="276" w:lineRule="auto"/>
        <w:rPr>
          <w:rFonts w:ascii="华文细黑" w:eastAsia="华文细黑" w:hAnsi="华文细黑"/>
          <w:color w:val="00B0F0"/>
          <w:u w:val="single"/>
        </w:rPr>
      </w:pPr>
      <w:r w:rsidRPr="00231DE0">
        <w:rPr>
          <w:rFonts w:ascii="华文细黑" w:eastAsia="华文细黑" w:hAnsi="华文细黑" w:hint="eastAsia"/>
        </w:rPr>
        <w:t>乙方：</w:t>
      </w:r>
    </w:p>
    <w:p w:rsidR="00231DE0" w:rsidRPr="00231DE0" w:rsidRDefault="00231DE0" w:rsidP="0095551C">
      <w:pPr>
        <w:numPr>
          <w:ilvl w:val="0"/>
          <w:numId w:val="19"/>
        </w:numPr>
        <w:spacing w:after="240" w:line="276" w:lineRule="auto"/>
        <w:rPr>
          <w:rFonts w:ascii="华文细黑" w:eastAsia="华文细黑" w:hAnsi="华文细黑"/>
          <w:color w:val="00B0F0"/>
          <w:u w:val="single"/>
        </w:rPr>
      </w:pPr>
      <w:r w:rsidRPr="00231DE0">
        <w:rPr>
          <w:rFonts w:ascii="华文细黑" w:eastAsia="华文细黑" w:hAnsi="华文细黑" w:hint="eastAsia"/>
        </w:rPr>
        <w:t>账户名：</w:t>
      </w:r>
    </w:p>
    <w:p w:rsidR="00231DE0" w:rsidRPr="00231DE0" w:rsidRDefault="00231DE0" w:rsidP="00231DE0">
      <w:pPr>
        <w:spacing w:after="240" w:line="276" w:lineRule="auto"/>
        <w:ind w:left="420" w:firstLine="420"/>
        <w:rPr>
          <w:rFonts w:ascii="华文细黑" w:eastAsia="华文细黑" w:hAnsi="华文细黑"/>
        </w:rPr>
      </w:pPr>
      <w:r w:rsidRPr="00231DE0">
        <w:rPr>
          <w:rFonts w:ascii="华文细黑" w:eastAsia="华文细黑" w:hAnsi="华文细黑" w:hint="eastAsia"/>
        </w:rPr>
        <w:t>开户行：</w:t>
      </w:r>
    </w:p>
    <w:p w:rsidR="00231DE0" w:rsidRPr="00231DE0" w:rsidRDefault="00231DE0" w:rsidP="00231DE0">
      <w:pPr>
        <w:spacing w:after="240" w:line="276" w:lineRule="auto"/>
        <w:ind w:left="420" w:firstLine="420"/>
        <w:rPr>
          <w:rFonts w:ascii="华文细黑" w:eastAsia="华文细黑" w:hAnsi="华文细黑"/>
          <w:u w:val="single"/>
        </w:rPr>
      </w:pPr>
      <w:r w:rsidRPr="004107D9">
        <w:rPr>
          <w:rFonts w:ascii="华文细黑" w:eastAsia="华文细黑" w:hAnsi="华文细黑" w:hint="eastAsia"/>
        </w:rPr>
        <w:t>账 号：</w:t>
      </w:r>
    </w:p>
    <w:p w:rsidR="00956C41" w:rsidRPr="00EA5F51" w:rsidRDefault="00956C41" w:rsidP="00CE63AF">
      <w:pPr>
        <w:adjustRightInd w:val="0"/>
        <w:snapToGrid w:val="0"/>
        <w:spacing w:after="240" w:line="276" w:lineRule="auto"/>
        <w:rPr>
          <w:rFonts w:ascii="华文细黑" w:eastAsia="华文细黑" w:hAnsi="华文细黑"/>
          <w:b/>
          <w:bCs/>
        </w:rPr>
      </w:pPr>
      <w:r w:rsidRPr="00EA5F51">
        <w:rPr>
          <w:rFonts w:ascii="华文细黑" w:eastAsia="华文细黑" w:hAnsi="华文细黑" w:cs="华文细黑" w:hint="eastAsia"/>
          <w:b/>
          <w:bCs/>
        </w:rPr>
        <w:t>第五章商业保密条款</w:t>
      </w:r>
    </w:p>
    <w:p w:rsidR="00956C41" w:rsidRPr="00EA5F51" w:rsidRDefault="00956C41" w:rsidP="0095551C">
      <w:pPr>
        <w:numPr>
          <w:ilvl w:val="0"/>
          <w:numId w:val="3"/>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商业秘密：</w:t>
      </w:r>
      <w:r w:rsidRPr="0015306B">
        <w:rPr>
          <w:rFonts w:ascii="华文细黑" w:eastAsia="华文细黑" w:hAnsi="华文细黑" w:cs="华文细黑" w:hint="eastAsia"/>
        </w:rPr>
        <w:t>任何一方</w:t>
      </w:r>
      <w:r w:rsidR="00713432" w:rsidRPr="0015306B">
        <w:rPr>
          <w:rFonts w:ascii="华文细黑" w:eastAsia="华文细黑" w:hAnsi="华文细黑" w:cs="华文细黑" w:hint="eastAsia"/>
        </w:rPr>
        <w:t>不得</w:t>
      </w:r>
      <w:r w:rsidRPr="0015306B">
        <w:rPr>
          <w:rFonts w:ascii="华文细黑" w:eastAsia="华文细黑" w:hAnsi="华文细黑" w:cs="华文细黑" w:hint="eastAsia"/>
        </w:rPr>
        <w:t>公开</w:t>
      </w:r>
      <w:r w:rsidR="00713432" w:rsidRPr="0015306B">
        <w:rPr>
          <w:rFonts w:ascii="华文细黑" w:eastAsia="华文细黑" w:hAnsi="华文细黑" w:cs="华文细黑" w:hint="eastAsia"/>
        </w:rPr>
        <w:t>此次合作协议</w:t>
      </w:r>
      <w:r w:rsidR="0015306B" w:rsidRPr="0015306B">
        <w:rPr>
          <w:rFonts w:ascii="华文细黑" w:eastAsia="华文细黑" w:hAnsi="华文细黑" w:hint="eastAsia"/>
        </w:rPr>
        <w:t>与本合同相关的任何信息以及双方在本合同的签订、履行过程中获得或知悉的双方公开或未公开的任何技术信息和经营信息</w:t>
      </w:r>
      <w:r w:rsidR="0015306B" w:rsidRPr="0015306B">
        <w:rPr>
          <w:rFonts w:ascii="华文细黑" w:eastAsia="华文细黑" w:hAnsi="华文细黑" w:cs="华文细黑" w:hint="eastAsia"/>
        </w:rPr>
        <w:t>，</w:t>
      </w:r>
      <w:r w:rsidRPr="0015306B">
        <w:rPr>
          <w:rFonts w:ascii="华文细黑" w:eastAsia="华文细黑" w:hAnsi="华文细黑" w:cs="华文细黑" w:hint="eastAsia"/>
        </w:rPr>
        <w:t>包括但不限于：产品计划、销售计划、奖励政策、客户资料、财务信息等，以及非专利技术、设计、程序、技术数据、制作方法、资讯来源等</w:t>
      </w:r>
      <w:r w:rsidR="0015306B" w:rsidRPr="0015306B">
        <w:rPr>
          <w:rFonts w:ascii="华文细黑" w:eastAsia="华文细黑" w:hAnsi="华文细黑" w:cs="华文细黑" w:hint="eastAsia"/>
        </w:rPr>
        <w:t>，均构成双方商业秘密。</w:t>
      </w:r>
    </w:p>
    <w:p w:rsidR="0015306B" w:rsidRDefault="00713432" w:rsidP="0095551C">
      <w:pPr>
        <w:numPr>
          <w:ilvl w:val="0"/>
          <w:numId w:val="3"/>
        </w:numPr>
        <w:adjustRightInd w:val="0"/>
        <w:snapToGrid w:val="0"/>
        <w:spacing w:after="240" w:line="276" w:lineRule="auto"/>
        <w:ind w:hangingChars="200"/>
        <w:rPr>
          <w:rFonts w:ascii="华文细黑" w:eastAsia="华文细黑" w:hAnsi="华文细黑" w:cs="华文细黑"/>
        </w:rPr>
      </w:pPr>
      <w:r w:rsidRPr="00EA5F51">
        <w:rPr>
          <w:rFonts w:ascii="华文细黑" w:eastAsia="华文细黑" w:hAnsi="华文细黑" w:cs="华文细黑" w:hint="eastAsia"/>
        </w:rPr>
        <w:t>商业</w:t>
      </w:r>
      <w:r w:rsidR="00956C41" w:rsidRPr="00EA5F51">
        <w:rPr>
          <w:rFonts w:ascii="华文细黑" w:eastAsia="华文细黑" w:hAnsi="华文细黑" w:cs="华文细黑" w:hint="eastAsia"/>
        </w:rPr>
        <w:t>保密：</w:t>
      </w:r>
    </w:p>
    <w:p w:rsidR="00956C41" w:rsidRDefault="001F5C79" w:rsidP="0095551C">
      <w:pPr>
        <w:numPr>
          <w:ilvl w:val="0"/>
          <w:numId w:val="15"/>
        </w:numPr>
        <w:adjustRightInd w:val="0"/>
        <w:snapToGrid w:val="0"/>
        <w:spacing w:after="240" w:line="276" w:lineRule="auto"/>
        <w:rPr>
          <w:rFonts w:ascii="华文细黑" w:eastAsia="华文细黑" w:hAnsi="华文细黑" w:cs="华文细黑"/>
        </w:rPr>
      </w:pPr>
      <w:r w:rsidRPr="001F5C79">
        <w:rPr>
          <w:rFonts w:ascii="华文细黑" w:eastAsia="华文细黑" w:hAnsi="华文细黑" w:cs="华文细黑" w:hint="eastAsia"/>
        </w:rPr>
        <w:t>双方对在本协议下知悉的另一方的任何商业秘密（包括但不仅限于甲方的客户购买信息、商品资料信息库、商业统计信息等，包括但不限于乙方的项目合作报价，项目建议书，营销策划方案及其他乙方认为不能披露的信息）均负有保密义务，任何一方在任何时候均不得向第三方披露另一方的商业秘密，非经另一方书面许可不得向任何第三方泄露。任何一方违反本条规定的，应全额赔偿另一方因此遭受的全部直接和间接损失。</w:t>
      </w:r>
      <w:r w:rsidR="00956C41" w:rsidRPr="001F5C79">
        <w:rPr>
          <w:rFonts w:ascii="华文细黑" w:eastAsia="华文细黑" w:hAnsi="华文细黑" w:cs="华文细黑" w:hint="eastAsia"/>
        </w:rPr>
        <w:t>本协议终止后</w:t>
      </w:r>
      <w:r w:rsidR="00890663" w:rsidRPr="001F5C79">
        <w:rPr>
          <w:rFonts w:ascii="华文细黑" w:eastAsia="华文细黑" w:hAnsi="华文细黑" w:cs="华文细黑" w:hint="eastAsia"/>
        </w:rPr>
        <w:t>三年内</w:t>
      </w:r>
      <w:r w:rsidR="00956C41" w:rsidRPr="001F5C79">
        <w:rPr>
          <w:rFonts w:ascii="华文细黑" w:eastAsia="华文细黑" w:hAnsi="华文细黑" w:cs="华文细黑" w:hint="eastAsia"/>
        </w:rPr>
        <w:t>，双方仍然负有本条款项下规定的保密义务。</w:t>
      </w:r>
    </w:p>
    <w:p w:rsidR="009F4ED3" w:rsidRPr="00EA5F51" w:rsidRDefault="00956C41" w:rsidP="00CE63AF">
      <w:pPr>
        <w:adjustRightInd w:val="0"/>
        <w:snapToGrid w:val="0"/>
        <w:spacing w:after="240" w:line="276" w:lineRule="auto"/>
        <w:rPr>
          <w:rFonts w:ascii="华文细黑" w:eastAsia="华文细黑" w:hAnsi="华文细黑" w:cs="华文细黑"/>
          <w:b/>
          <w:bCs/>
        </w:rPr>
      </w:pPr>
      <w:r w:rsidRPr="001F5C79">
        <w:rPr>
          <w:rFonts w:ascii="华文细黑" w:eastAsia="华文细黑" w:hAnsi="华文细黑" w:cs="华文细黑" w:hint="eastAsia"/>
          <w:b/>
          <w:bCs/>
        </w:rPr>
        <w:t>第六章知</w:t>
      </w:r>
      <w:r w:rsidRPr="00EA5F51">
        <w:rPr>
          <w:rFonts w:ascii="华文细黑" w:eastAsia="华文细黑" w:hAnsi="华文细黑" w:cs="华文细黑" w:hint="eastAsia"/>
          <w:b/>
          <w:bCs/>
        </w:rPr>
        <w:t>识产权及不竞争条款</w:t>
      </w:r>
    </w:p>
    <w:p w:rsidR="00775F76" w:rsidRPr="008369EA" w:rsidRDefault="00775F76" w:rsidP="0095551C">
      <w:pPr>
        <w:pStyle w:val="1"/>
        <w:numPr>
          <w:ilvl w:val="0"/>
          <w:numId w:val="9"/>
        </w:numPr>
        <w:spacing w:after="240" w:line="276" w:lineRule="auto"/>
        <w:ind w:hangingChars="200"/>
        <w:rPr>
          <w:rFonts w:ascii="华文细黑" w:eastAsia="华文细黑" w:hAnsi="华文细黑"/>
        </w:rPr>
      </w:pPr>
      <w:r w:rsidRPr="008369EA">
        <w:rPr>
          <w:rFonts w:ascii="华文细黑" w:eastAsia="华文细黑" w:hAnsi="华文细黑" w:hint="eastAsia"/>
        </w:rPr>
        <w:lastRenderedPageBreak/>
        <w:t>甲方授权乙方为旗舰店装饰装潢、旗舰店产品销售、旗舰店品牌推广之目的，经甲方书面确认后可使用</w:t>
      </w:r>
      <w:r w:rsidR="000E5CAA">
        <w:rPr>
          <w:rFonts w:ascii="华文细黑" w:eastAsia="华文细黑" w:hAnsi="华文细黑" w:hint="eastAsia"/>
          <w:u w:val="single"/>
        </w:rPr>
        <w:t>A</w:t>
      </w:r>
      <w:r w:rsidR="00231DE0">
        <w:rPr>
          <w:rFonts w:ascii="华文细黑" w:eastAsia="华文细黑" w:hAnsi="华文细黑" w:hint="eastAsia"/>
          <w:u w:val="single"/>
        </w:rPr>
        <w:t>A</w:t>
      </w:r>
      <w:r w:rsidRPr="008369EA">
        <w:rPr>
          <w:rFonts w:ascii="华文细黑" w:eastAsia="华文细黑" w:hAnsi="华文细黑" w:hint="eastAsia"/>
        </w:rPr>
        <w:t>品牌商标、标识和相关徽记，但</w:t>
      </w:r>
      <w:r w:rsidR="000E5CAA">
        <w:rPr>
          <w:rFonts w:ascii="华文细黑" w:eastAsia="华文细黑" w:hAnsi="华文细黑" w:hint="eastAsia"/>
          <w:u w:val="single"/>
        </w:rPr>
        <w:t xml:space="preserve"> A  </w:t>
      </w:r>
      <w:r w:rsidRPr="008369EA">
        <w:rPr>
          <w:rFonts w:ascii="华文细黑" w:eastAsia="华文细黑" w:hAnsi="华文细黑" w:hint="eastAsia"/>
        </w:rPr>
        <w:t>品牌相关的全部知识产权归</w:t>
      </w:r>
      <w:r w:rsidR="000E5CAA">
        <w:rPr>
          <w:rFonts w:ascii="华文细黑" w:eastAsia="华文细黑" w:hAnsi="华文细黑" w:hint="eastAsia"/>
          <w:u w:val="single"/>
        </w:rPr>
        <w:t xml:space="preserve">      A</w:t>
      </w:r>
      <w:r w:rsidRPr="008369EA">
        <w:rPr>
          <w:rFonts w:ascii="华文细黑" w:eastAsia="华文细黑" w:hAnsi="华文细黑" w:hint="eastAsia"/>
        </w:rPr>
        <w:t>公司所有，包括但不限于相关商标、标识、徽记和产品外观设计等权利，上述授权不意味着乙方因此获得与</w:t>
      </w:r>
      <w:r w:rsidR="00231DE0">
        <w:rPr>
          <w:rFonts w:ascii="华文细黑" w:eastAsia="华文细黑" w:hAnsi="华文细黑" w:hint="eastAsia"/>
          <w:u w:val="single"/>
        </w:rPr>
        <w:t xml:space="preserve"> A   </w:t>
      </w:r>
      <w:r w:rsidR="000E5CAA">
        <w:rPr>
          <w:rFonts w:ascii="华文细黑" w:eastAsia="华文细黑" w:hAnsi="华文细黑" w:hint="eastAsia"/>
        </w:rPr>
        <w:t>A</w:t>
      </w:r>
      <w:r w:rsidRPr="008369EA">
        <w:rPr>
          <w:rFonts w:ascii="华文细黑" w:eastAsia="华文细黑" w:hAnsi="华文细黑" w:hint="eastAsia"/>
        </w:rPr>
        <w:t>品牌相关的任何知识产权。</w:t>
      </w:r>
    </w:p>
    <w:p w:rsidR="00775F76" w:rsidRPr="008369EA" w:rsidRDefault="00775F76" w:rsidP="0095551C">
      <w:pPr>
        <w:numPr>
          <w:ilvl w:val="0"/>
          <w:numId w:val="9"/>
        </w:numPr>
        <w:spacing w:after="240" w:line="276" w:lineRule="auto"/>
        <w:ind w:hangingChars="200"/>
        <w:rPr>
          <w:rFonts w:ascii="华文细黑" w:eastAsia="华文细黑" w:hAnsi="华文细黑"/>
        </w:rPr>
      </w:pPr>
      <w:r w:rsidRPr="008369EA">
        <w:rPr>
          <w:rFonts w:ascii="华文细黑" w:eastAsia="华文细黑" w:hAnsi="华文细黑"/>
        </w:rPr>
        <w:t>乙方</w:t>
      </w:r>
      <w:r w:rsidRPr="008369EA">
        <w:rPr>
          <w:rFonts w:ascii="华文细黑" w:eastAsia="华文细黑" w:hAnsi="华文细黑" w:hint="eastAsia"/>
        </w:rPr>
        <w:t>对甲方</w:t>
      </w:r>
      <w:r w:rsidR="00231DE0">
        <w:rPr>
          <w:rFonts w:ascii="华文细黑" w:eastAsia="华文细黑" w:hAnsi="华文细黑" w:hint="eastAsia"/>
          <w:u w:val="single"/>
        </w:rPr>
        <w:t>A</w:t>
      </w:r>
      <w:r w:rsidR="000E5CAA">
        <w:rPr>
          <w:rFonts w:ascii="华文细黑" w:eastAsia="华文细黑" w:hAnsi="华文细黑" w:hint="eastAsia"/>
          <w:u w:val="single"/>
        </w:rPr>
        <w:t>A</w:t>
      </w:r>
      <w:r w:rsidRPr="008369EA">
        <w:rPr>
          <w:rFonts w:ascii="华文细黑" w:eastAsia="华文细黑" w:hAnsi="华文细黑" w:hint="eastAsia"/>
        </w:rPr>
        <w:t>品牌商标、标识和相关徽记的</w:t>
      </w:r>
      <w:r w:rsidRPr="008369EA">
        <w:rPr>
          <w:rFonts w:ascii="华文细黑" w:eastAsia="华文细黑" w:hAnsi="华文细黑"/>
        </w:rPr>
        <w:t>使用必须符合甲方对</w:t>
      </w:r>
      <w:r w:rsidR="00AB7246" w:rsidRPr="00AB7246">
        <w:rPr>
          <w:rFonts w:ascii="华文细黑" w:eastAsia="华文细黑" w:hAnsi="华文细黑" w:hint="eastAsia"/>
          <w:u w:val="single"/>
        </w:rPr>
        <w:t>AA</w:t>
      </w:r>
      <w:r w:rsidRPr="008369EA">
        <w:rPr>
          <w:rFonts w:ascii="华文细黑" w:eastAsia="华文细黑" w:hAnsi="华文细黑" w:hint="eastAsia"/>
        </w:rPr>
        <w:t>商标、</w:t>
      </w:r>
      <w:r w:rsidRPr="008369EA">
        <w:rPr>
          <w:rFonts w:ascii="华文细黑" w:eastAsia="华文细黑" w:hAnsi="华文细黑"/>
        </w:rPr>
        <w:t>标识和</w:t>
      </w:r>
      <w:r w:rsidRPr="008369EA">
        <w:rPr>
          <w:rFonts w:ascii="华文细黑" w:eastAsia="华文细黑" w:hAnsi="华文细黑" w:hint="eastAsia"/>
        </w:rPr>
        <w:t>徽记</w:t>
      </w:r>
      <w:r w:rsidRPr="008369EA">
        <w:rPr>
          <w:rFonts w:ascii="华文细黑" w:eastAsia="华文细黑" w:hAnsi="华文细黑"/>
        </w:rPr>
        <w:t>的统一要求</w:t>
      </w:r>
      <w:r w:rsidRPr="008369EA">
        <w:rPr>
          <w:rFonts w:ascii="华文细黑" w:eastAsia="华文细黑" w:hAnsi="华文细黑" w:hint="eastAsia"/>
        </w:rPr>
        <w:t>，</w:t>
      </w:r>
      <w:r w:rsidRPr="008369EA">
        <w:rPr>
          <w:rFonts w:ascii="华文细黑" w:eastAsia="华文细黑" w:hAnsi="华文细黑"/>
        </w:rPr>
        <w:t>不得</w:t>
      </w:r>
      <w:r w:rsidRPr="008369EA">
        <w:rPr>
          <w:rFonts w:ascii="华文细黑" w:eastAsia="华文细黑" w:hAnsi="华文细黑" w:hint="eastAsia"/>
        </w:rPr>
        <w:t>随意</w:t>
      </w:r>
      <w:r w:rsidRPr="008369EA">
        <w:rPr>
          <w:rFonts w:ascii="华文细黑" w:eastAsia="华文细黑" w:hAnsi="华文细黑"/>
        </w:rPr>
        <w:t>改变</w:t>
      </w:r>
      <w:r w:rsidRPr="008369EA">
        <w:rPr>
          <w:rFonts w:ascii="华文细黑" w:eastAsia="华文细黑" w:hAnsi="华文细黑" w:hint="eastAsia"/>
        </w:rPr>
        <w:t>或</w:t>
      </w:r>
      <w:r w:rsidRPr="008369EA">
        <w:rPr>
          <w:rFonts w:ascii="华文细黑" w:eastAsia="华文细黑" w:hAnsi="华文细黑"/>
        </w:rPr>
        <w:t>添</w:t>
      </w:r>
      <w:r w:rsidRPr="008369EA">
        <w:rPr>
          <w:rFonts w:ascii="华文细黑" w:eastAsia="华文细黑" w:hAnsi="华文细黑" w:hint="eastAsia"/>
        </w:rPr>
        <w:t>加</w:t>
      </w:r>
      <w:r w:rsidRPr="008369EA">
        <w:rPr>
          <w:rFonts w:ascii="华文细黑" w:eastAsia="华文细黑" w:hAnsi="华文细黑"/>
        </w:rPr>
        <w:t>，不得</w:t>
      </w:r>
      <w:r w:rsidRPr="008369EA">
        <w:rPr>
          <w:rFonts w:ascii="华文细黑" w:eastAsia="华文细黑" w:hAnsi="华文细黑" w:hint="eastAsia"/>
        </w:rPr>
        <w:t>在本条第一款所述授权范围外</w:t>
      </w:r>
      <w:r w:rsidRPr="008369EA">
        <w:rPr>
          <w:rFonts w:ascii="华文细黑" w:eastAsia="华文细黑" w:hAnsi="华文细黑"/>
        </w:rPr>
        <w:t>使用</w:t>
      </w:r>
      <w:r w:rsidRPr="008369EA">
        <w:rPr>
          <w:rFonts w:ascii="华文细黑" w:eastAsia="华文细黑" w:hAnsi="华文细黑" w:hint="eastAsia"/>
        </w:rPr>
        <w:t>或擅自提供给任何第三方使用，更不得试图获得甲方商标、标识或相关徽记的任何权利</w:t>
      </w:r>
      <w:r w:rsidRPr="008369EA">
        <w:rPr>
          <w:rFonts w:ascii="华文细黑" w:eastAsia="华文细黑" w:hAnsi="华文细黑"/>
        </w:rPr>
        <w:t>。</w:t>
      </w:r>
    </w:p>
    <w:p w:rsidR="00775F76" w:rsidRPr="008369EA" w:rsidRDefault="00775F76" w:rsidP="0095551C">
      <w:pPr>
        <w:numPr>
          <w:ilvl w:val="0"/>
          <w:numId w:val="9"/>
        </w:numPr>
        <w:spacing w:after="240" w:line="276" w:lineRule="auto"/>
        <w:ind w:hangingChars="200"/>
        <w:rPr>
          <w:rFonts w:ascii="华文细黑" w:eastAsia="华文细黑" w:hAnsi="华文细黑"/>
        </w:rPr>
      </w:pPr>
      <w:r w:rsidRPr="008369EA">
        <w:rPr>
          <w:rFonts w:ascii="华文细黑" w:eastAsia="华文细黑" w:hAnsi="华文细黑"/>
        </w:rPr>
        <w:t>经甲方</w:t>
      </w:r>
      <w:r w:rsidRPr="008369EA">
        <w:rPr>
          <w:rFonts w:ascii="华文细黑" w:eastAsia="华文细黑" w:hAnsi="华文细黑" w:hint="eastAsia"/>
        </w:rPr>
        <w:t>事先</w:t>
      </w:r>
      <w:r w:rsidRPr="008369EA">
        <w:rPr>
          <w:rFonts w:ascii="华文细黑" w:eastAsia="华文细黑" w:hAnsi="华文细黑"/>
        </w:rPr>
        <w:t>书面确认后，乙方可使用</w:t>
      </w:r>
      <w:r w:rsidR="00231DE0">
        <w:rPr>
          <w:rFonts w:ascii="华文细黑" w:eastAsia="华文细黑" w:hAnsi="华文细黑" w:hint="eastAsia"/>
          <w:u w:val="single"/>
        </w:rPr>
        <w:t>A</w:t>
      </w:r>
      <w:r w:rsidR="000E5CAA">
        <w:rPr>
          <w:rFonts w:ascii="华文细黑" w:eastAsia="华文细黑" w:hAnsi="华文细黑" w:hint="eastAsia"/>
          <w:u w:val="single"/>
        </w:rPr>
        <w:t>A</w:t>
      </w:r>
      <w:r w:rsidRPr="008369EA">
        <w:rPr>
          <w:rFonts w:ascii="华文细黑" w:eastAsia="华文细黑" w:hAnsi="华文细黑"/>
        </w:rPr>
        <w:t>品牌注册商标在</w:t>
      </w:r>
      <w:r w:rsidRPr="008369EA">
        <w:rPr>
          <w:rFonts w:ascii="华文细黑" w:eastAsia="华文细黑" w:hAnsi="华文细黑" w:hint="eastAsia"/>
        </w:rPr>
        <w:t>其它媒体上</w:t>
      </w:r>
      <w:r w:rsidRPr="008369EA">
        <w:rPr>
          <w:rFonts w:ascii="华文细黑" w:eastAsia="华文细黑" w:hAnsi="华文细黑"/>
        </w:rPr>
        <w:t>（包括但不限于广播、电视、报纸、杂志、路牌等）开展有利于提升“</w:t>
      </w:r>
      <w:r w:rsidR="00231DE0">
        <w:rPr>
          <w:rFonts w:ascii="华文细黑" w:eastAsia="华文细黑" w:hAnsi="华文细黑" w:hint="eastAsia"/>
          <w:u w:val="single"/>
        </w:rPr>
        <w:t>A</w:t>
      </w:r>
      <w:r w:rsidR="000E5CAA">
        <w:rPr>
          <w:rFonts w:ascii="华文细黑" w:eastAsia="华文细黑" w:hAnsi="华文细黑" w:hint="eastAsia"/>
          <w:u w:val="single"/>
        </w:rPr>
        <w:t>A</w:t>
      </w:r>
      <w:r w:rsidRPr="008369EA">
        <w:rPr>
          <w:rFonts w:ascii="华文细黑" w:eastAsia="华文细黑" w:hAnsi="华文细黑"/>
        </w:rPr>
        <w:t>”品牌形象、促进</w:t>
      </w:r>
      <w:r w:rsidRPr="008369EA">
        <w:rPr>
          <w:rFonts w:ascii="华文细黑" w:eastAsia="华文细黑" w:hAnsi="华文细黑" w:hint="eastAsia"/>
        </w:rPr>
        <w:t>旗舰店</w:t>
      </w:r>
      <w:r w:rsidRPr="008369EA">
        <w:rPr>
          <w:rFonts w:ascii="华文细黑" w:eastAsia="华文细黑" w:hAnsi="华文细黑"/>
        </w:rPr>
        <w:t>销售</w:t>
      </w:r>
      <w:r w:rsidRPr="008369EA">
        <w:rPr>
          <w:rFonts w:ascii="华文细黑" w:eastAsia="华文细黑" w:hAnsi="华文细黑" w:hint="eastAsia"/>
        </w:rPr>
        <w:t>业绩提升</w:t>
      </w:r>
      <w:r w:rsidRPr="008369EA">
        <w:rPr>
          <w:rFonts w:ascii="华文细黑" w:eastAsia="华文细黑" w:hAnsi="华文细黑"/>
        </w:rPr>
        <w:t>的各种宣传推广活动。</w:t>
      </w:r>
    </w:p>
    <w:p w:rsidR="00775F76" w:rsidRPr="008369EA" w:rsidRDefault="00775F76" w:rsidP="0095551C">
      <w:pPr>
        <w:numPr>
          <w:ilvl w:val="0"/>
          <w:numId w:val="9"/>
        </w:numPr>
        <w:spacing w:after="240" w:line="276" w:lineRule="auto"/>
        <w:ind w:hangingChars="200"/>
        <w:rPr>
          <w:rFonts w:ascii="华文细黑" w:eastAsia="华文细黑" w:hAnsi="华文细黑"/>
        </w:rPr>
      </w:pPr>
      <w:r w:rsidRPr="008369EA">
        <w:rPr>
          <w:rFonts w:ascii="华文细黑" w:eastAsia="华文细黑" w:hAnsi="华文细黑" w:hint="eastAsia"/>
        </w:rPr>
        <w:t>乙方因履行本合同而产生的所有权利，包括但不限于商标标识、专利、相关域名、页面版权、外观设计等相关知识产权，均归甲方所有。</w:t>
      </w:r>
    </w:p>
    <w:p w:rsidR="00956C41" w:rsidRPr="00EA5F51" w:rsidRDefault="00956C41" w:rsidP="0095551C">
      <w:pPr>
        <w:pStyle w:val="1"/>
        <w:numPr>
          <w:ilvl w:val="0"/>
          <w:numId w:val="9"/>
        </w:numPr>
        <w:adjustRightInd w:val="0"/>
        <w:snapToGrid w:val="0"/>
        <w:spacing w:after="240" w:line="276" w:lineRule="auto"/>
        <w:ind w:firstLineChars="0"/>
        <w:rPr>
          <w:rFonts w:ascii="华文细黑" w:eastAsia="华文细黑" w:hAnsi="华文细黑"/>
        </w:rPr>
      </w:pPr>
      <w:r w:rsidRPr="00EA5F51">
        <w:rPr>
          <w:rFonts w:ascii="华文细黑" w:eastAsia="华文细黑" w:hAnsi="华文细黑" w:cs="华文细黑" w:hint="eastAsia"/>
        </w:rPr>
        <w:t>未经甲方书面同意，乙方不得另行接受包括甲方经销商在内的第三方委托，在已授权的平台，就</w:t>
      </w:r>
      <w:r w:rsidR="000D5C93" w:rsidRPr="00EA5F51">
        <w:rPr>
          <w:rFonts w:ascii="华文细黑" w:eastAsia="华文细黑" w:hAnsi="华文细黑" w:cs="华文细黑" w:hint="eastAsia"/>
        </w:rPr>
        <w:t>甲方</w:t>
      </w:r>
      <w:r w:rsidRPr="00EA5F51">
        <w:rPr>
          <w:rFonts w:ascii="华文细黑" w:eastAsia="华文细黑" w:hAnsi="华文细黑" w:cs="华文细黑" w:hint="eastAsia"/>
        </w:rPr>
        <w:t>产品的网上销售，提供与本合同相同或相近的营销与运营服务。</w:t>
      </w:r>
    </w:p>
    <w:p w:rsidR="00956C41" w:rsidRPr="00EA5F51" w:rsidRDefault="00956C41" w:rsidP="0095551C">
      <w:pPr>
        <w:pStyle w:val="1"/>
        <w:numPr>
          <w:ilvl w:val="0"/>
          <w:numId w:val="9"/>
        </w:numPr>
        <w:adjustRightInd w:val="0"/>
        <w:snapToGrid w:val="0"/>
        <w:spacing w:after="240" w:line="276" w:lineRule="auto"/>
        <w:ind w:firstLineChars="0"/>
        <w:rPr>
          <w:rFonts w:ascii="华文细黑" w:eastAsia="华文细黑" w:hAnsi="华文细黑"/>
        </w:rPr>
      </w:pPr>
      <w:r w:rsidRPr="00EA5F51">
        <w:rPr>
          <w:rFonts w:ascii="华文细黑" w:eastAsia="华文细黑" w:hAnsi="华文细黑" w:cs="华文细黑" w:hint="eastAsia"/>
        </w:rPr>
        <w:t>如乙方违反上述承诺，则视为乙方实质性违约。甲方另有权</w:t>
      </w:r>
      <w:r w:rsidR="008B2FEF" w:rsidRPr="00EA5F51">
        <w:rPr>
          <w:rFonts w:ascii="华文细黑" w:eastAsia="华文细黑" w:hAnsi="华文细黑" w:cs="华文细黑" w:hint="eastAsia"/>
        </w:rPr>
        <w:t>根据</w:t>
      </w:r>
      <w:r w:rsidRPr="00EA5F51">
        <w:rPr>
          <w:rFonts w:ascii="华文细黑" w:eastAsia="华文细黑" w:hAnsi="华文细黑" w:cs="华文细黑" w:hint="eastAsia"/>
        </w:rPr>
        <w:t>国家法律法规追究乙方知识产权侵权责任。</w:t>
      </w:r>
    </w:p>
    <w:p w:rsidR="00521BD5" w:rsidRPr="00521BD5" w:rsidRDefault="00956C41" w:rsidP="00521BD5">
      <w:pPr>
        <w:adjustRightInd w:val="0"/>
        <w:snapToGrid w:val="0"/>
        <w:spacing w:after="240" w:line="276" w:lineRule="auto"/>
        <w:rPr>
          <w:rFonts w:ascii="华文细黑" w:eastAsia="华文细黑" w:hAnsi="华文细黑"/>
          <w:b/>
          <w:bCs/>
        </w:rPr>
      </w:pPr>
      <w:r w:rsidRPr="00EA5F51">
        <w:rPr>
          <w:rFonts w:ascii="华文细黑" w:eastAsia="华文细黑" w:hAnsi="华文细黑" w:cs="华文细黑" w:hint="eastAsia"/>
          <w:b/>
          <w:bCs/>
        </w:rPr>
        <w:t>第七章合同变更及解除</w:t>
      </w:r>
    </w:p>
    <w:p w:rsidR="00521BD5" w:rsidRPr="00521BD5" w:rsidRDefault="00521BD5" w:rsidP="0095551C">
      <w:pPr>
        <w:pStyle w:val="1"/>
        <w:numPr>
          <w:ilvl w:val="0"/>
          <w:numId w:val="10"/>
        </w:numPr>
        <w:adjustRightInd w:val="0"/>
        <w:snapToGrid w:val="0"/>
        <w:spacing w:after="240" w:line="276" w:lineRule="auto"/>
        <w:ind w:firstLineChars="0"/>
        <w:rPr>
          <w:rFonts w:ascii="华文细黑" w:eastAsia="华文细黑" w:hAnsi="华文细黑"/>
        </w:rPr>
      </w:pPr>
      <w:r w:rsidRPr="004107D9">
        <w:rPr>
          <w:rFonts w:ascii="华文细黑" w:eastAsia="华文细黑" w:hAnsi="华文细黑" w:hint="eastAsia"/>
        </w:rPr>
        <w:t>对本合同的任何修订或补充均需经双方同意并以补充协议的形式确定，补充协议经双方加盖公章或合同专用章后作为本合同有效组成部分，与本合同具有同等法律效力</w:t>
      </w:r>
      <w:r w:rsidRPr="004107D9">
        <w:rPr>
          <w:rFonts w:ascii="华文细黑" w:eastAsia="华文细黑" w:hAnsi="华文细黑"/>
        </w:rPr>
        <w:t>。</w:t>
      </w:r>
    </w:p>
    <w:p w:rsidR="00956C41" w:rsidRPr="00EA5F51" w:rsidRDefault="00956C41" w:rsidP="0095551C">
      <w:pPr>
        <w:pStyle w:val="1"/>
        <w:numPr>
          <w:ilvl w:val="0"/>
          <w:numId w:val="10"/>
        </w:numPr>
        <w:adjustRightInd w:val="0"/>
        <w:snapToGrid w:val="0"/>
        <w:spacing w:after="240" w:line="276" w:lineRule="auto"/>
        <w:ind w:firstLineChars="0"/>
        <w:rPr>
          <w:rFonts w:ascii="华文细黑" w:eastAsia="华文细黑" w:hAnsi="华文细黑"/>
        </w:rPr>
      </w:pPr>
      <w:r w:rsidRPr="00EA5F51">
        <w:rPr>
          <w:rFonts w:ascii="华文细黑" w:eastAsia="华文细黑" w:hAnsi="华文细黑" w:cs="华文细黑" w:hint="eastAsia"/>
        </w:rPr>
        <w:t>遇以下情形之一，本合同可得以解除：</w:t>
      </w:r>
    </w:p>
    <w:p w:rsidR="00956C41" w:rsidRPr="00EA5F51" w:rsidRDefault="00956C41" w:rsidP="0095551C">
      <w:pPr>
        <w:pStyle w:val="1"/>
        <w:numPr>
          <w:ilvl w:val="1"/>
          <w:numId w:val="10"/>
        </w:numPr>
        <w:adjustRightInd w:val="0"/>
        <w:snapToGrid w:val="0"/>
        <w:spacing w:after="240" w:line="276" w:lineRule="auto"/>
        <w:ind w:firstLineChars="0"/>
        <w:rPr>
          <w:rFonts w:ascii="华文细黑" w:eastAsia="华文细黑" w:hAnsi="华文细黑"/>
        </w:rPr>
      </w:pPr>
      <w:r w:rsidRPr="00EA5F51">
        <w:rPr>
          <w:rFonts w:ascii="华文细黑" w:eastAsia="华文细黑" w:hAnsi="华文细黑" w:cs="华文细黑" w:hint="eastAsia"/>
        </w:rPr>
        <w:t>双方经协商一致</w:t>
      </w:r>
      <w:r w:rsidR="00710860" w:rsidRPr="00EA5F51">
        <w:rPr>
          <w:rFonts w:ascii="华文细黑" w:eastAsia="华文细黑" w:hAnsi="华文细黑" w:cs="华文细黑" w:hint="eastAsia"/>
        </w:rPr>
        <w:t>要解除本合同</w:t>
      </w:r>
      <w:r w:rsidRPr="00EA5F51">
        <w:rPr>
          <w:rFonts w:ascii="华文细黑" w:eastAsia="华文细黑" w:hAnsi="华文细黑" w:cs="华文细黑" w:hint="eastAsia"/>
        </w:rPr>
        <w:t>；</w:t>
      </w:r>
    </w:p>
    <w:p w:rsidR="00956C41" w:rsidRPr="00EA5F51" w:rsidRDefault="00956C41" w:rsidP="0095551C">
      <w:pPr>
        <w:pStyle w:val="1"/>
        <w:numPr>
          <w:ilvl w:val="1"/>
          <w:numId w:val="10"/>
        </w:numPr>
        <w:adjustRightInd w:val="0"/>
        <w:snapToGrid w:val="0"/>
        <w:spacing w:after="240" w:line="276" w:lineRule="auto"/>
        <w:ind w:firstLineChars="0"/>
        <w:rPr>
          <w:rFonts w:ascii="华文细黑" w:eastAsia="华文细黑" w:hAnsi="华文细黑"/>
        </w:rPr>
      </w:pPr>
      <w:r w:rsidRPr="00EA5F51">
        <w:rPr>
          <w:rFonts w:ascii="华文细黑" w:eastAsia="华文细黑" w:hAnsi="华文细黑" w:cs="宋体" w:hint="eastAsia"/>
        </w:rPr>
        <w:t>合</w:t>
      </w:r>
      <w:r w:rsidRPr="00EA5F51">
        <w:rPr>
          <w:rFonts w:ascii="华文细黑" w:eastAsia="华文细黑" w:hAnsi="华文细黑" w:cs="华文细黑" w:hint="eastAsia"/>
        </w:rPr>
        <w:t>约期内乙方未经甲方同意在网络渠道擅自组织、举办、执行与</w:t>
      </w:r>
      <w:r w:rsidR="000D5C93" w:rsidRPr="00EA5F51">
        <w:rPr>
          <w:rFonts w:ascii="华文细黑" w:eastAsia="华文细黑" w:hAnsi="华文细黑" w:cs="华文细黑" w:hint="eastAsia"/>
        </w:rPr>
        <w:t>甲方</w:t>
      </w:r>
      <w:r w:rsidRPr="00EA5F51">
        <w:rPr>
          <w:rFonts w:ascii="华文细黑" w:eastAsia="华文细黑" w:hAnsi="华文细黑" w:cs="华文细黑" w:hint="eastAsia"/>
        </w:rPr>
        <w:t>产品相关的促销活动，经甲方书面通知后</w:t>
      </w:r>
      <w:r w:rsidR="000D5C93" w:rsidRPr="00EA5F51">
        <w:rPr>
          <w:rFonts w:ascii="华文细黑" w:eastAsia="华文细黑" w:hAnsi="华文细黑" w:cs="华文细黑" w:hint="eastAsia"/>
        </w:rPr>
        <w:t>1</w:t>
      </w:r>
      <w:r w:rsidRPr="00EA5F51">
        <w:rPr>
          <w:rFonts w:ascii="华文细黑" w:eastAsia="华文细黑" w:hAnsi="华文细黑" w:cs="华文细黑" w:hint="eastAsia"/>
        </w:rPr>
        <w:t>日内，乙方仍未改正停止该促销活动，则甲方有权</w:t>
      </w:r>
      <w:r w:rsidR="00710860" w:rsidRPr="00EA5F51">
        <w:rPr>
          <w:rFonts w:ascii="华文细黑" w:eastAsia="华文细黑" w:hAnsi="华文细黑" w:cs="华文细黑" w:hint="eastAsia"/>
        </w:rPr>
        <w:t>在</w:t>
      </w:r>
      <w:r w:rsidRPr="00EA5F51">
        <w:rPr>
          <w:rFonts w:ascii="华文细黑" w:eastAsia="华文细黑" w:hAnsi="华文细黑" w:cs="华文细黑" w:hint="eastAsia"/>
        </w:rPr>
        <w:t>再次书面通知乙方后甲方单方</w:t>
      </w:r>
      <w:r w:rsidR="00710860" w:rsidRPr="00EA5F51">
        <w:rPr>
          <w:rFonts w:ascii="华文细黑" w:eastAsia="华文细黑" w:hAnsi="华文细黑" w:cs="华文细黑" w:hint="eastAsia"/>
        </w:rPr>
        <w:t>面</w:t>
      </w:r>
      <w:r w:rsidRPr="00EA5F51">
        <w:rPr>
          <w:rFonts w:ascii="华文细黑" w:eastAsia="华文细黑" w:hAnsi="华文细黑" w:cs="华文细黑" w:hint="eastAsia"/>
        </w:rPr>
        <w:t>解除本合同；</w:t>
      </w:r>
    </w:p>
    <w:p w:rsidR="00956C41" w:rsidRPr="00EA5F51" w:rsidRDefault="00710860" w:rsidP="0095551C">
      <w:pPr>
        <w:pStyle w:val="1"/>
        <w:numPr>
          <w:ilvl w:val="1"/>
          <w:numId w:val="10"/>
        </w:numPr>
        <w:adjustRightInd w:val="0"/>
        <w:snapToGrid w:val="0"/>
        <w:spacing w:after="240" w:line="276" w:lineRule="auto"/>
        <w:ind w:firstLineChars="0"/>
        <w:rPr>
          <w:rFonts w:ascii="华文细黑" w:eastAsia="华文细黑" w:hAnsi="华文细黑"/>
        </w:rPr>
      </w:pPr>
      <w:r w:rsidRPr="00EA5F51">
        <w:rPr>
          <w:rFonts w:ascii="华文细黑" w:eastAsia="华文细黑" w:hAnsi="华文细黑" w:cs="华文细黑" w:hint="eastAsia"/>
        </w:rPr>
        <w:t>除</w:t>
      </w:r>
      <w:r w:rsidR="00956C41" w:rsidRPr="00EA5F51">
        <w:rPr>
          <w:rFonts w:ascii="华文细黑" w:eastAsia="华文细黑" w:hAnsi="华文细黑" w:cs="华文细黑" w:hint="eastAsia"/>
        </w:rPr>
        <w:t>双方另有约定</w:t>
      </w:r>
      <w:r w:rsidR="002A3616" w:rsidRPr="00EA5F51">
        <w:rPr>
          <w:rFonts w:ascii="华文细黑" w:eastAsia="华文细黑" w:hAnsi="华文细黑" w:cs="华文细黑" w:hint="eastAsia"/>
        </w:rPr>
        <w:t>外</w:t>
      </w:r>
      <w:r w:rsidR="00956C41" w:rsidRPr="00EA5F51">
        <w:rPr>
          <w:rFonts w:ascii="华文细黑" w:eastAsia="华文细黑" w:hAnsi="华文细黑" w:cs="华文细黑" w:hint="eastAsia"/>
        </w:rPr>
        <w:t>，合同有效期内，合同一方未能按本合同约定履行，经另一方书面通知后</w:t>
      </w:r>
      <w:r w:rsidR="00956C41" w:rsidRPr="00EA5F51">
        <w:rPr>
          <w:rFonts w:ascii="华文细黑" w:eastAsia="华文细黑" w:hAnsi="华文细黑" w:cs="华文细黑"/>
        </w:rPr>
        <w:t>15</w:t>
      </w:r>
      <w:r w:rsidR="00956C41" w:rsidRPr="00EA5F51">
        <w:rPr>
          <w:rFonts w:ascii="华文细黑" w:eastAsia="华文细黑" w:hAnsi="华文细黑" w:cs="华文细黑" w:hint="eastAsia"/>
        </w:rPr>
        <w:t>日内仍未予以改正，则另一方有权</w:t>
      </w:r>
      <w:r w:rsidRPr="00EA5F51">
        <w:rPr>
          <w:rFonts w:ascii="华文细黑" w:eastAsia="华文细黑" w:hAnsi="华文细黑" w:cs="华文细黑" w:hint="eastAsia"/>
        </w:rPr>
        <w:t>在</w:t>
      </w:r>
      <w:r w:rsidR="00956C41" w:rsidRPr="00EA5F51">
        <w:rPr>
          <w:rFonts w:ascii="华文细黑" w:eastAsia="华文细黑" w:hAnsi="华文细黑" w:cs="华文细黑" w:hint="eastAsia"/>
        </w:rPr>
        <w:t>再次书面通知后单方</w:t>
      </w:r>
      <w:r w:rsidRPr="00EA5F51">
        <w:rPr>
          <w:rFonts w:ascii="华文细黑" w:eastAsia="华文细黑" w:hAnsi="华文细黑" w:cs="华文细黑" w:hint="eastAsia"/>
        </w:rPr>
        <w:t>面</w:t>
      </w:r>
      <w:r w:rsidR="00956C41" w:rsidRPr="00EA5F51">
        <w:rPr>
          <w:rFonts w:ascii="华文细黑" w:eastAsia="华文细黑" w:hAnsi="华文细黑" w:cs="华文细黑" w:hint="eastAsia"/>
        </w:rPr>
        <w:t>解除本合同；</w:t>
      </w:r>
    </w:p>
    <w:p w:rsidR="00956C41" w:rsidRPr="00EA5F51" w:rsidRDefault="00956C41" w:rsidP="0095551C">
      <w:pPr>
        <w:pStyle w:val="1"/>
        <w:numPr>
          <w:ilvl w:val="1"/>
          <w:numId w:val="10"/>
        </w:numPr>
        <w:adjustRightInd w:val="0"/>
        <w:snapToGrid w:val="0"/>
        <w:spacing w:after="240" w:line="276" w:lineRule="auto"/>
        <w:ind w:firstLineChars="0"/>
        <w:rPr>
          <w:rFonts w:ascii="华文细黑" w:eastAsia="华文细黑" w:hAnsi="华文细黑"/>
        </w:rPr>
      </w:pPr>
      <w:r w:rsidRPr="00EA5F51">
        <w:rPr>
          <w:rFonts w:ascii="华文细黑" w:eastAsia="华文细黑" w:hAnsi="华文细黑" w:cs="华文细黑" w:hint="eastAsia"/>
        </w:rPr>
        <w:t>因不可抗力，致使本合同中止履行达</w:t>
      </w:r>
      <w:r w:rsidRPr="00EA5F51">
        <w:rPr>
          <w:rFonts w:ascii="华文细黑" w:eastAsia="华文细黑" w:hAnsi="华文细黑" w:cs="华文细黑"/>
        </w:rPr>
        <w:t>30</w:t>
      </w:r>
      <w:r w:rsidRPr="00EA5F51">
        <w:rPr>
          <w:rFonts w:ascii="华文细黑" w:eastAsia="华文细黑" w:hAnsi="华文细黑" w:cs="华文细黑" w:hint="eastAsia"/>
        </w:rPr>
        <w:t>日，则合同任何一方都有权</w:t>
      </w:r>
      <w:r w:rsidR="00710860" w:rsidRPr="00EA5F51">
        <w:rPr>
          <w:rFonts w:ascii="华文细黑" w:eastAsia="华文细黑" w:hAnsi="华文细黑" w:cs="华文细黑" w:hint="eastAsia"/>
        </w:rPr>
        <w:t>在</w:t>
      </w:r>
      <w:r w:rsidRPr="00EA5F51">
        <w:rPr>
          <w:rFonts w:ascii="华文细黑" w:eastAsia="华文细黑" w:hAnsi="华文细黑" w:cs="华文细黑" w:hint="eastAsia"/>
        </w:rPr>
        <w:t>书面通知另一方后单方</w:t>
      </w:r>
      <w:r w:rsidR="00710860" w:rsidRPr="00EA5F51">
        <w:rPr>
          <w:rFonts w:ascii="华文细黑" w:eastAsia="华文细黑" w:hAnsi="华文细黑" w:cs="华文细黑" w:hint="eastAsia"/>
        </w:rPr>
        <w:t>面</w:t>
      </w:r>
      <w:r w:rsidRPr="00EA5F51">
        <w:rPr>
          <w:rFonts w:ascii="华文细黑" w:eastAsia="华文细黑" w:hAnsi="华文细黑" w:cs="华文细黑" w:hint="eastAsia"/>
        </w:rPr>
        <w:t>解除本合同；</w:t>
      </w:r>
    </w:p>
    <w:p w:rsidR="00956C41" w:rsidRPr="00EA5F51" w:rsidRDefault="00956C41" w:rsidP="0095551C">
      <w:pPr>
        <w:pStyle w:val="1"/>
        <w:numPr>
          <w:ilvl w:val="1"/>
          <w:numId w:val="10"/>
        </w:numPr>
        <w:adjustRightInd w:val="0"/>
        <w:snapToGrid w:val="0"/>
        <w:spacing w:after="240" w:line="276" w:lineRule="auto"/>
        <w:ind w:firstLineChars="0"/>
        <w:rPr>
          <w:rFonts w:ascii="华文细黑" w:eastAsia="华文细黑" w:hAnsi="华文细黑"/>
        </w:rPr>
      </w:pPr>
      <w:r w:rsidRPr="00EA5F51">
        <w:rPr>
          <w:rFonts w:ascii="华文细黑" w:eastAsia="华文细黑" w:hAnsi="华文细黑" w:cs="华文细黑" w:hint="eastAsia"/>
        </w:rPr>
        <w:t>根据其他双方约定或者法律、法规规定，可予以解除的情形。</w:t>
      </w:r>
    </w:p>
    <w:p w:rsidR="00521BD5" w:rsidRPr="00521BD5" w:rsidRDefault="00521BD5" w:rsidP="0095551C">
      <w:pPr>
        <w:pStyle w:val="1"/>
        <w:numPr>
          <w:ilvl w:val="0"/>
          <w:numId w:val="10"/>
        </w:numPr>
        <w:adjustRightInd w:val="0"/>
        <w:snapToGrid w:val="0"/>
        <w:spacing w:after="240" w:line="276" w:lineRule="auto"/>
        <w:ind w:firstLineChars="0"/>
        <w:rPr>
          <w:rFonts w:ascii="华文细黑" w:eastAsia="华文细黑" w:hAnsi="华文细黑" w:cs="华文细黑"/>
        </w:rPr>
      </w:pPr>
      <w:r w:rsidRPr="00EA5F51">
        <w:rPr>
          <w:rFonts w:ascii="华文细黑" w:eastAsia="华文细黑" w:hAnsi="华文细黑" w:cs="华文细黑" w:hint="eastAsia"/>
        </w:rPr>
        <w:t>在以上情形之外，若甲方单方面要求终止合作，则需赔偿乙方先期投入的损失费，即</w:t>
      </w:r>
      <w:r w:rsidR="0090463E">
        <w:rPr>
          <w:rFonts w:ascii="华文细黑" w:eastAsia="华文细黑" w:hAnsi="华文细黑" w:cs="华文细黑" w:hint="eastAsia"/>
        </w:rPr>
        <w:t>6</w:t>
      </w:r>
      <w:r w:rsidR="00F55DFE">
        <w:rPr>
          <w:rFonts w:ascii="华文细黑" w:eastAsia="华文细黑" w:hAnsi="华文细黑" w:cs="华文细黑" w:hint="eastAsia"/>
        </w:rPr>
        <w:t>个月的基础服务费，合计人民币</w:t>
      </w:r>
      <w:r w:rsidR="000D7462">
        <w:rPr>
          <w:rFonts w:ascii="华文细黑" w:eastAsia="华文细黑" w:hAnsi="华文细黑" w:cs="华文细黑" w:hint="eastAsia"/>
          <w:u w:val="single"/>
        </w:rPr>
        <w:t>60万</w:t>
      </w:r>
      <w:r w:rsidR="00F55DFE" w:rsidRPr="00F55DFE">
        <w:rPr>
          <w:rFonts w:ascii="华文细黑" w:eastAsia="华文细黑" w:hAnsi="华文细黑" w:cs="华文细黑" w:hint="eastAsia"/>
          <w:u w:val="single"/>
        </w:rPr>
        <w:t>元</w:t>
      </w:r>
      <w:r w:rsidR="00F55DFE">
        <w:rPr>
          <w:rFonts w:ascii="华文细黑" w:eastAsia="华文细黑" w:hAnsi="华文细黑" w:cs="华文细黑" w:hint="eastAsia"/>
        </w:rPr>
        <w:t>。</w:t>
      </w:r>
    </w:p>
    <w:p w:rsidR="00521BD5" w:rsidRDefault="00521BD5" w:rsidP="0095551C">
      <w:pPr>
        <w:pStyle w:val="1"/>
        <w:numPr>
          <w:ilvl w:val="0"/>
          <w:numId w:val="10"/>
        </w:numPr>
        <w:adjustRightInd w:val="0"/>
        <w:snapToGrid w:val="0"/>
        <w:spacing w:after="240" w:line="276" w:lineRule="auto"/>
        <w:ind w:firstLineChars="0"/>
        <w:rPr>
          <w:rFonts w:ascii="华文细黑" w:eastAsia="华文细黑" w:hAnsi="华文细黑" w:cs="华文细黑"/>
        </w:rPr>
      </w:pPr>
      <w:r w:rsidRPr="004107D9">
        <w:rPr>
          <w:rFonts w:ascii="华文细黑" w:eastAsia="华文细黑" w:hAnsi="华文细黑" w:hint="eastAsia"/>
        </w:rPr>
        <w:lastRenderedPageBreak/>
        <w:t>本合同提前终止或是本合同期满，双方不再就本项目继续合作的，甲乙双方按照如下约定执行：</w:t>
      </w:r>
    </w:p>
    <w:p w:rsidR="00F35DA3" w:rsidRPr="00521BD5" w:rsidRDefault="00521BD5" w:rsidP="0095551C">
      <w:pPr>
        <w:pStyle w:val="1"/>
        <w:numPr>
          <w:ilvl w:val="0"/>
          <w:numId w:val="16"/>
        </w:numPr>
        <w:adjustRightInd w:val="0"/>
        <w:snapToGrid w:val="0"/>
        <w:spacing w:after="240" w:line="276" w:lineRule="auto"/>
        <w:ind w:firstLineChars="0"/>
        <w:rPr>
          <w:rFonts w:ascii="华文细黑" w:eastAsia="华文细黑" w:hAnsi="华文细黑" w:cs="华文细黑"/>
        </w:rPr>
      </w:pPr>
      <w:r w:rsidRPr="004107D9">
        <w:rPr>
          <w:rFonts w:ascii="华文细黑" w:eastAsia="华文细黑" w:hAnsi="华文细黑" w:hint="eastAsia"/>
        </w:rPr>
        <w:t>运营终止：乙方基于该合同获得的一切与甲方旗舰店运营相关的权利立即终止。乙方应立即停止行使</w:t>
      </w:r>
      <w:r w:rsidR="00231DE0">
        <w:rPr>
          <w:rFonts w:ascii="华文细黑" w:eastAsia="华文细黑" w:hAnsi="华文细黑" w:hint="eastAsia"/>
          <w:u w:val="single"/>
        </w:rPr>
        <w:t>A</w:t>
      </w:r>
      <w:r w:rsidRPr="004107D9">
        <w:rPr>
          <w:rFonts w:ascii="华文细黑" w:eastAsia="华文细黑" w:hAnsi="华文细黑" w:hint="eastAsia"/>
        </w:rPr>
        <w:t>品牌相关的所有知识产权和其他权利，包括但不限于停止使用</w:t>
      </w:r>
      <w:r w:rsidR="00231DE0">
        <w:rPr>
          <w:rFonts w:ascii="华文细黑" w:eastAsia="华文细黑" w:hAnsi="华文细黑" w:hint="eastAsia"/>
          <w:u w:val="single"/>
        </w:rPr>
        <w:t>A</w:t>
      </w:r>
      <w:r w:rsidRPr="004107D9">
        <w:rPr>
          <w:rFonts w:ascii="华文细黑" w:eastAsia="华文细黑" w:hAnsi="华文细黑" w:hint="eastAsia"/>
        </w:rPr>
        <w:t>品牌的标识、商标或其他徽记，停止销售</w:t>
      </w:r>
      <w:r w:rsidR="00231DE0">
        <w:rPr>
          <w:rFonts w:ascii="华文细黑" w:eastAsia="华文细黑" w:hAnsi="华文细黑" w:hint="eastAsia"/>
          <w:u w:val="single"/>
        </w:rPr>
        <w:t>A</w:t>
      </w:r>
      <w:r w:rsidRPr="004107D9">
        <w:rPr>
          <w:rFonts w:ascii="华文细黑" w:eastAsia="华文细黑" w:hAnsi="华文细黑" w:hint="eastAsia"/>
        </w:rPr>
        <w:t>产品。否则，若甲方发现乙方有任何上述行为，甲方有权就所遭受的全部损失向乙方索赔。</w:t>
      </w:r>
    </w:p>
    <w:p w:rsidR="00521BD5" w:rsidRPr="00521BD5" w:rsidRDefault="00521BD5" w:rsidP="0095551C">
      <w:pPr>
        <w:pStyle w:val="1"/>
        <w:numPr>
          <w:ilvl w:val="0"/>
          <w:numId w:val="16"/>
        </w:numPr>
        <w:adjustRightInd w:val="0"/>
        <w:snapToGrid w:val="0"/>
        <w:spacing w:after="240" w:line="276" w:lineRule="auto"/>
        <w:ind w:firstLineChars="0"/>
        <w:rPr>
          <w:rFonts w:ascii="华文细黑" w:eastAsia="华文细黑" w:hAnsi="华文细黑" w:cs="华文细黑"/>
        </w:rPr>
      </w:pPr>
      <w:r w:rsidRPr="004107D9">
        <w:rPr>
          <w:rFonts w:ascii="华文细黑" w:eastAsia="华文细黑" w:hAnsi="华文细黑" w:hint="eastAsia"/>
        </w:rPr>
        <w:t>账目清理：乙方应在甲方限定的时限内与甲方核对财务账目，双方在账目清理完毕后10个工作日内交付相关票据，结清相关款项。</w:t>
      </w:r>
    </w:p>
    <w:p w:rsidR="00521BD5" w:rsidRPr="00EA5F51" w:rsidRDefault="00521BD5" w:rsidP="0095551C">
      <w:pPr>
        <w:pStyle w:val="1"/>
        <w:numPr>
          <w:ilvl w:val="0"/>
          <w:numId w:val="16"/>
        </w:numPr>
        <w:adjustRightInd w:val="0"/>
        <w:snapToGrid w:val="0"/>
        <w:spacing w:after="240" w:line="276" w:lineRule="auto"/>
        <w:ind w:firstLineChars="0"/>
        <w:rPr>
          <w:rFonts w:ascii="华文细黑" w:eastAsia="华文细黑" w:hAnsi="华文细黑" w:cs="华文细黑"/>
        </w:rPr>
      </w:pPr>
      <w:r w:rsidRPr="004107D9">
        <w:rPr>
          <w:rFonts w:ascii="华文细黑" w:eastAsia="华文细黑" w:hAnsi="华文细黑" w:hint="eastAsia"/>
        </w:rPr>
        <w:t>业务资料交接：由乙方投资购买的有关设备及设备中所附属的软件及业务操作流程等与</w:t>
      </w:r>
      <w:r w:rsidR="00231DE0">
        <w:rPr>
          <w:rFonts w:ascii="华文细黑" w:eastAsia="华文细黑" w:hAnsi="华文细黑" w:hint="eastAsia"/>
          <w:u w:val="single"/>
        </w:rPr>
        <w:t>A</w:t>
      </w:r>
      <w:r w:rsidRPr="004107D9">
        <w:rPr>
          <w:rFonts w:ascii="华文细黑" w:eastAsia="华文细黑" w:hAnsi="华文细黑" w:hint="eastAsia"/>
        </w:rPr>
        <w:t>品牌不相关的物品等归乙方所有；双方在办理交接过程中，乙方必须保证旗舰店正常营业。</w:t>
      </w:r>
    </w:p>
    <w:p w:rsidR="00DD1693" w:rsidRDefault="00956C41" w:rsidP="00CE63AF">
      <w:pPr>
        <w:adjustRightInd w:val="0"/>
        <w:snapToGrid w:val="0"/>
        <w:spacing w:after="240" w:line="276" w:lineRule="auto"/>
        <w:rPr>
          <w:rFonts w:ascii="华文细黑" w:eastAsia="华文细黑" w:hAnsi="华文细黑" w:cs="华文细黑"/>
          <w:b/>
          <w:bCs/>
        </w:rPr>
      </w:pPr>
      <w:r w:rsidRPr="00EA5F51">
        <w:rPr>
          <w:rFonts w:ascii="华文细黑" w:eastAsia="华文细黑" w:hAnsi="华文细黑" w:cs="华文细黑" w:hint="eastAsia"/>
          <w:b/>
          <w:bCs/>
        </w:rPr>
        <w:t>第八章</w:t>
      </w:r>
      <w:r w:rsidR="00DD1693" w:rsidRPr="004107D9">
        <w:rPr>
          <w:rFonts w:ascii="华文细黑" w:eastAsia="华文细黑" w:hAnsi="华文细黑" w:hint="eastAsia"/>
          <w:b/>
        </w:rPr>
        <w:t>不雇佣、不转让条款</w:t>
      </w:r>
    </w:p>
    <w:p w:rsidR="00DD1693" w:rsidRDefault="00DD1693" w:rsidP="0095551C">
      <w:pPr>
        <w:numPr>
          <w:ilvl w:val="0"/>
          <w:numId w:val="18"/>
        </w:numPr>
        <w:spacing w:after="240" w:line="23" w:lineRule="auto"/>
        <w:ind w:hangingChars="200"/>
        <w:rPr>
          <w:rFonts w:ascii="华文细黑" w:eastAsia="华文细黑" w:hAnsi="华文细黑"/>
        </w:rPr>
      </w:pPr>
      <w:r w:rsidRPr="004107D9">
        <w:rPr>
          <w:rFonts w:ascii="华文细黑" w:eastAsia="华文细黑" w:hAnsi="华文细黑" w:hint="eastAsia"/>
        </w:rPr>
        <w:t>甲乙双方在本合同有效期间及期满后三年内均不得雇佣对方雇员，除非该雇员已经与公司脱离任何有偿或无偿的雇佣、顾问、服务等关系三年以上。</w:t>
      </w:r>
    </w:p>
    <w:p w:rsidR="00DD1693" w:rsidRPr="00DD1693" w:rsidRDefault="00DD1693" w:rsidP="0095551C">
      <w:pPr>
        <w:numPr>
          <w:ilvl w:val="0"/>
          <w:numId w:val="18"/>
        </w:numPr>
        <w:spacing w:after="240" w:line="23" w:lineRule="auto"/>
        <w:ind w:hangingChars="200"/>
        <w:rPr>
          <w:rFonts w:ascii="华文细黑" w:eastAsia="华文细黑" w:hAnsi="华文细黑"/>
        </w:rPr>
      </w:pPr>
      <w:r w:rsidRPr="00DD1693">
        <w:rPr>
          <w:rFonts w:ascii="华文细黑" w:eastAsia="华文细黑" w:hAnsi="华文细黑" w:hint="eastAsia"/>
        </w:rPr>
        <w:t>本合同生效后，除甲方书面同意外，乙方不得将其在本合同项下的任何权利或义务全部或部分转让给任何第三方。</w:t>
      </w:r>
    </w:p>
    <w:p w:rsidR="00956C41" w:rsidRPr="00EA5F51" w:rsidRDefault="00DD1693" w:rsidP="00CE63AF">
      <w:pPr>
        <w:adjustRightInd w:val="0"/>
        <w:snapToGrid w:val="0"/>
        <w:spacing w:after="240" w:line="276" w:lineRule="auto"/>
        <w:rPr>
          <w:rFonts w:ascii="华文细黑" w:eastAsia="华文细黑" w:hAnsi="华文细黑"/>
          <w:b/>
          <w:bCs/>
        </w:rPr>
      </w:pPr>
      <w:r>
        <w:rPr>
          <w:rFonts w:ascii="华文细黑" w:eastAsia="华文细黑" w:hAnsi="华文细黑" w:cs="华文细黑" w:hint="eastAsia"/>
          <w:b/>
          <w:bCs/>
        </w:rPr>
        <w:t xml:space="preserve">第九章  </w:t>
      </w:r>
      <w:r w:rsidR="00956C41" w:rsidRPr="00EA5F51">
        <w:rPr>
          <w:rFonts w:ascii="华文细黑" w:eastAsia="华文细黑" w:hAnsi="华文细黑" w:cs="华文细黑" w:hint="eastAsia"/>
          <w:b/>
          <w:bCs/>
        </w:rPr>
        <w:t>违约责任</w:t>
      </w:r>
    </w:p>
    <w:p w:rsidR="00956C41" w:rsidRPr="00EA5F51" w:rsidRDefault="00956C41" w:rsidP="0095551C">
      <w:pPr>
        <w:numPr>
          <w:ilvl w:val="0"/>
          <w:numId w:val="4"/>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经双方确认的活动由于甲方原因取消，如果活动还没有进行，甲方应承担乙方前期准备的所产生的所有费用如人工费、设计及相关费用，已经发生的支付给第三方的费用及有可能产生的法律责</w:t>
      </w:r>
      <w:r w:rsidR="008B2FEF" w:rsidRPr="00EA5F51">
        <w:rPr>
          <w:rFonts w:ascii="华文细黑" w:eastAsia="华文细黑" w:hAnsi="华文细黑" w:cs="华文细黑" w:hint="eastAsia"/>
        </w:rPr>
        <w:t>任，等等；如果活动已经进行，甲方除了承担以上乙方损失外，还应自行</w:t>
      </w:r>
      <w:r w:rsidRPr="00EA5F51">
        <w:rPr>
          <w:rFonts w:ascii="华文细黑" w:eastAsia="华文细黑" w:hAnsi="华文细黑" w:cs="华文细黑" w:hint="eastAsia"/>
        </w:rPr>
        <w:t>承担有可能产生的消费者索赔、投诉，工商部门查处等工作所产生或增加的费用</w:t>
      </w:r>
      <w:r w:rsidR="00DB3A6C" w:rsidRPr="00EA5F51">
        <w:rPr>
          <w:rFonts w:ascii="华文细黑" w:eastAsia="华文细黑" w:hAnsi="华文细黑" w:cs="华文细黑" w:hint="eastAsia"/>
        </w:rPr>
        <w:t>以及可能产生的法律责任</w:t>
      </w:r>
      <w:r w:rsidRPr="00EA5F51">
        <w:rPr>
          <w:rFonts w:ascii="华文细黑" w:eastAsia="华文细黑" w:hAnsi="华文细黑" w:cs="华文细黑" w:hint="eastAsia"/>
        </w:rPr>
        <w:t>。</w:t>
      </w:r>
    </w:p>
    <w:p w:rsidR="00956C41" w:rsidRPr="00EA5F51" w:rsidRDefault="00956C41" w:rsidP="0095551C">
      <w:pPr>
        <w:numPr>
          <w:ilvl w:val="0"/>
          <w:numId w:val="4"/>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如属双方协商同意取消已经发生或者未发生的活动，根据实际情况，由双方分别承担各自应负的责任。</w:t>
      </w:r>
    </w:p>
    <w:p w:rsidR="00956C41" w:rsidRPr="00EA5F51" w:rsidRDefault="00956C41" w:rsidP="0095551C">
      <w:pPr>
        <w:numPr>
          <w:ilvl w:val="0"/>
          <w:numId w:val="4"/>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由于一方不履行本合同规定的义务，或严重违反合同，造成该业务无法经营或无法达到合同规定的经营目标，视作违约方实质性违约，另一方除有权向违约的一方索赔外，并有权根据合同第十章解除本合同。但如双方同意继续合作，违约方仍应赔偿非违约方的经济损失。</w:t>
      </w:r>
    </w:p>
    <w:p w:rsidR="00956C41" w:rsidRPr="00EA5F51" w:rsidRDefault="00956C41" w:rsidP="0095551C">
      <w:pPr>
        <w:numPr>
          <w:ilvl w:val="0"/>
          <w:numId w:val="4"/>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乙方保证所提供的技术设备的正常运作，如完全因乙方技术设备原因给消费者或甲方造成损失，由乙方承担相应赔偿</w:t>
      </w:r>
      <w:r w:rsidR="00DB3A6C" w:rsidRPr="00EA5F51">
        <w:rPr>
          <w:rFonts w:ascii="华文细黑" w:eastAsia="华文细黑" w:hAnsi="华文细黑" w:cs="华文细黑" w:hint="eastAsia"/>
        </w:rPr>
        <w:t>及</w:t>
      </w:r>
      <w:r w:rsidRPr="00EA5F51">
        <w:rPr>
          <w:rFonts w:ascii="华文细黑" w:eastAsia="华文细黑" w:hAnsi="华文细黑" w:cs="华文细黑" w:hint="eastAsia"/>
        </w:rPr>
        <w:t>相关责任。</w:t>
      </w:r>
    </w:p>
    <w:p w:rsidR="00956C41" w:rsidRPr="00A05144" w:rsidRDefault="00956C41" w:rsidP="0095551C">
      <w:pPr>
        <w:numPr>
          <w:ilvl w:val="0"/>
          <w:numId w:val="4"/>
        </w:numPr>
        <w:adjustRightInd w:val="0"/>
        <w:snapToGrid w:val="0"/>
        <w:spacing w:after="240" w:line="276" w:lineRule="auto"/>
        <w:rPr>
          <w:rFonts w:ascii="华文细黑" w:eastAsia="华文细黑" w:hAnsi="华文细黑"/>
        </w:rPr>
      </w:pPr>
      <w:r w:rsidRPr="00EA5F51">
        <w:rPr>
          <w:rFonts w:ascii="华文细黑" w:eastAsia="华文细黑" w:hAnsi="华文细黑" w:cs="华文细黑" w:hint="eastAsia"/>
        </w:rPr>
        <w:t>除另有约定外，如合同一方违反本合同其他约定的，如由此造成另一方的损失，由违约方予以赔偿，或按《中华人民共和国合同法》由违约方承担违约责任。</w:t>
      </w:r>
    </w:p>
    <w:p w:rsidR="00A05144" w:rsidRPr="00EA5F51" w:rsidRDefault="00A05144" w:rsidP="0095551C">
      <w:pPr>
        <w:numPr>
          <w:ilvl w:val="0"/>
          <w:numId w:val="4"/>
        </w:numPr>
        <w:adjustRightInd w:val="0"/>
        <w:snapToGrid w:val="0"/>
        <w:spacing w:after="240" w:line="276" w:lineRule="auto"/>
        <w:rPr>
          <w:rFonts w:ascii="华文细黑" w:eastAsia="华文细黑" w:hAnsi="华文细黑"/>
        </w:rPr>
      </w:pPr>
      <w:r w:rsidRPr="004107D9">
        <w:rPr>
          <w:rFonts w:ascii="华文细黑" w:eastAsia="华文细黑" w:hAnsi="华文细黑" w:hint="eastAsia"/>
        </w:rPr>
        <w:t>本合同项下所称的损失均包括但不限于因此而产生的律师费、诉讼费用、鉴定费、差旅费用等。</w:t>
      </w:r>
    </w:p>
    <w:p w:rsidR="00956C41" w:rsidRPr="00EA5F51" w:rsidRDefault="008B2FEF" w:rsidP="00CE63AF">
      <w:pPr>
        <w:adjustRightInd w:val="0"/>
        <w:snapToGrid w:val="0"/>
        <w:spacing w:after="240" w:line="276" w:lineRule="auto"/>
        <w:rPr>
          <w:rFonts w:ascii="华文细黑" w:eastAsia="华文细黑" w:hAnsi="华文细黑"/>
          <w:b/>
          <w:bCs/>
        </w:rPr>
      </w:pPr>
      <w:r w:rsidRPr="00EA5F51">
        <w:rPr>
          <w:rFonts w:ascii="华文细黑" w:eastAsia="华文细黑" w:hAnsi="华文细黑" w:cs="华文细黑" w:hint="eastAsia"/>
          <w:b/>
          <w:bCs/>
        </w:rPr>
        <w:lastRenderedPageBreak/>
        <w:t>第</w:t>
      </w:r>
      <w:r w:rsidR="00DD1693">
        <w:rPr>
          <w:rFonts w:ascii="华文细黑" w:eastAsia="华文细黑" w:hAnsi="华文细黑" w:cs="华文细黑" w:hint="eastAsia"/>
          <w:b/>
          <w:bCs/>
        </w:rPr>
        <w:t>十</w:t>
      </w:r>
      <w:r w:rsidR="00956C41" w:rsidRPr="00EA5F51">
        <w:rPr>
          <w:rFonts w:ascii="华文细黑" w:eastAsia="华文细黑" w:hAnsi="华文细黑" w:cs="华文细黑" w:hint="eastAsia"/>
          <w:b/>
          <w:bCs/>
        </w:rPr>
        <w:t>章不可抗力</w:t>
      </w:r>
    </w:p>
    <w:p w:rsidR="00956C41" w:rsidRPr="00EA5F51" w:rsidRDefault="00956C41" w:rsidP="0095551C">
      <w:pPr>
        <w:pStyle w:val="1"/>
        <w:numPr>
          <w:ilvl w:val="0"/>
          <w:numId w:val="11"/>
        </w:numPr>
        <w:adjustRightInd w:val="0"/>
        <w:snapToGrid w:val="0"/>
        <w:spacing w:after="240" w:line="276" w:lineRule="auto"/>
        <w:ind w:firstLineChars="0"/>
        <w:rPr>
          <w:rFonts w:ascii="华文细黑" w:eastAsia="华文细黑" w:hAnsi="华文细黑"/>
        </w:rPr>
      </w:pPr>
      <w:r w:rsidRPr="00EA5F51">
        <w:rPr>
          <w:rFonts w:ascii="华文细黑" w:eastAsia="华文细黑" w:hAnsi="华文细黑" w:cs="华文细黑" w:hint="eastAsia"/>
        </w:rPr>
        <w:t>如因为不可抗力导致技术故障，进而影响服务的不能履行或履行延误，从而导致消费者理解错误而造成的任何损失，双方均不负责任。</w:t>
      </w:r>
    </w:p>
    <w:p w:rsidR="00956C41" w:rsidRPr="00A05144" w:rsidRDefault="00956C41" w:rsidP="0095551C">
      <w:pPr>
        <w:pStyle w:val="1"/>
        <w:numPr>
          <w:ilvl w:val="0"/>
          <w:numId w:val="11"/>
        </w:numPr>
        <w:adjustRightInd w:val="0"/>
        <w:snapToGrid w:val="0"/>
        <w:spacing w:after="240" w:line="276" w:lineRule="auto"/>
        <w:ind w:firstLineChars="0"/>
        <w:rPr>
          <w:rFonts w:ascii="华文细黑" w:eastAsia="华文细黑" w:hAnsi="华文细黑"/>
          <w:color w:val="000000"/>
        </w:rPr>
      </w:pPr>
      <w:r w:rsidRPr="00EA5F51">
        <w:rPr>
          <w:rFonts w:ascii="华文细黑" w:eastAsia="华文细黑" w:hAnsi="华文细黑" w:cs="华文细黑" w:hint="eastAsia"/>
        </w:rPr>
        <w:t>不可抗力：在合作期间，由于地震、台风、水灾、火灾、战争或其他不能预见并且对其发生和后果不能防止和避免的不可抗力事故，致使协议的履行直接被影响或者不能按约</w:t>
      </w:r>
      <w:r w:rsidR="008B2FEF" w:rsidRPr="00EA5F51">
        <w:rPr>
          <w:rFonts w:ascii="华文细黑" w:eastAsia="华文细黑" w:hAnsi="华文细黑" w:cs="华文细黑" w:hint="eastAsia"/>
          <w:color w:val="000000"/>
        </w:rPr>
        <w:t>定的条件履行时，遇有上述不可抗力事故的一方，应立即将事故情况</w:t>
      </w:r>
      <w:r w:rsidRPr="00EA5F51">
        <w:rPr>
          <w:rFonts w:ascii="华文细黑" w:eastAsia="华文细黑" w:hAnsi="华文细黑" w:cs="华文细黑" w:hint="eastAsia"/>
          <w:color w:val="000000"/>
        </w:rPr>
        <w:t>通知对方，并应在十五天内提供事故的详细情况及合同不能履行、或者部分不能履行、或者需要延期履行的理由的有效证明文件。按照事故对合同的履行的影响程度，由双方协商决定是否解除合同、或者部分免除履行合同的责任、或者延期履行合同。</w:t>
      </w:r>
    </w:p>
    <w:p w:rsidR="00A05144" w:rsidRPr="004107D9" w:rsidRDefault="00A05144" w:rsidP="00A05144">
      <w:pPr>
        <w:spacing w:line="400" w:lineRule="exact"/>
        <w:rPr>
          <w:rFonts w:ascii="华文细黑" w:eastAsia="华文细黑" w:hAnsi="华文细黑"/>
          <w:b/>
        </w:rPr>
      </w:pPr>
      <w:r w:rsidRPr="00EA5F51">
        <w:rPr>
          <w:rFonts w:ascii="华文细黑" w:eastAsia="华文细黑" w:hAnsi="华文细黑" w:cs="华文细黑" w:hint="eastAsia"/>
          <w:b/>
          <w:bCs/>
          <w:color w:val="000000"/>
        </w:rPr>
        <w:t>第</w:t>
      </w:r>
      <w:r w:rsidR="00DD1693">
        <w:rPr>
          <w:rFonts w:ascii="华文细黑" w:eastAsia="华文细黑" w:hAnsi="华文细黑" w:cs="华文细黑" w:hint="eastAsia"/>
          <w:b/>
          <w:bCs/>
          <w:color w:val="000000"/>
        </w:rPr>
        <w:t>十一</w:t>
      </w:r>
      <w:r w:rsidRPr="00EA5F51">
        <w:rPr>
          <w:rFonts w:ascii="华文细黑" w:eastAsia="华文细黑" w:hAnsi="华文细黑" w:cs="华文细黑" w:hint="eastAsia"/>
          <w:b/>
          <w:bCs/>
          <w:color w:val="000000"/>
        </w:rPr>
        <w:t>章</w:t>
      </w:r>
      <w:r w:rsidRPr="004107D9">
        <w:rPr>
          <w:rFonts w:ascii="华文细黑" w:eastAsia="华文细黑" w:hAnsi="华文细黑" w:hint="eastAsia"/>
          <w:b/>
        </w:rPr>
        <w:t>争议解决方式</w:t>
      </w:r>
    </w:p>
    <w:p w:rsidR="00A05144" w:rsidRPr="00EA5F51" w:rsidRDefault="00A05144" w:rsidP="0095551C">
      <w:pPr>
        <w:pStyle w:val="1"/>
        <w:numPr>
          <w:ilvl w:val="0"/>
          <w:numId w:val="17"/>
        </w:numPr>
        <w:adjustRightInd w:val="0"/>
        <w:snapToGrid w:val="0"/>
        <w:spacing w:after="240" w:line="276" w:lineRule="auto"/>
        <w:ind w:firstLineChars="0"/>
        <w:rPr>
          <w:rFonts w:ascii="华文细黑" w:eastAsia="华文细黑" w:hAnsi="华文细黑"/>
          <w:color w:val="000000"/>
        </w:rPr>
      </w:pPr>
      <w:r w:rsidRPr="004107D9">
        <w:rPr>
          <w:rFonts w:ascii="华文细黑" w:eastAsia="华文细黑" w:hAnsi="华文细黑" w:hint="eastAsia"/>
        </w:rPr>
        <w:t>因履行本合同引起的或与本合同有关的任何争议，双方如不能协商解决，则任何一方有权提请本合同签订地有管辖权的人民法院裁决。</w:t>
      </w:r>
    </w:p>
    <w:p w:rsidR="00956C41" w:rsidRPr="00EA5F51" w:rsidRDefault="00956C41" w:rsidP="00CE63AF">
      <w:pPr>
        <w:adjustRightInd w:val="0"/>
        <w:snapToGrid w:val="0"/>
        <w:spacing w:after="240" w:line="276" w:lineRule="auto"/>
        <w:rPr>
          <w:rFonts w:ascii="华文细黑" w:eastAsia="华文细黑" w:hAnsi="华文细黑"/>
          <w:b/>
          <w:bCs/>
          <w:color w:val="000000"/>
        </w:rPr>
      </w:pPr>
      <w:r w:rsidRPr="00EA5F51">
        <w:rPr>
          <w:rFonts w:ascii="华文细黑" w:eastAsia="华文细黑" w:hAnsi="华文细黑" w:cs="华文细黑" w:hint="eastAsia"/>
          <w:b/>
          <w:bCs/>
          <w:color w:val="000000"/>
        </w:rPr>
        <w:t>第</w:t>
      </w:r>
      <w:r w:rsidR="008B2FEF" w:rsidRPr="00EA5F51">
        <w:rPr>
          <w:rFonts w:ascii="华文细黑" w:eastAsia="华文细黑" w:hAnsi="华文细黑" w:cs="华文细黑" w:hint="eastAsia"/>
          <w:b/>
          <w:bCs/>
          <w:color w:val="000000"/>
        </w:rPr>
        <w:t>十</w:t>
      </w:r>
      <w:r w:rsidR="00DD1693">
        <w:rPr>
          <w:rFonts w:ascii="华文细黑" w:eastAsia="华文细黑" w:hAnsi="华文细黑" w:cs="华文细黑" w:hint="eastAsia"/>
          <w:b/>
          <w:bCs/>
          <w:color w:val="000000"/>
        </w:rPr>
        <w:t>二</w:t>
      </w:r>
      <w:r w:rsidRPr="00EA5F51">
        <w:rPr>
          <w:rFonts w:ascii="华文细黑" w:eastAsia="华文细黑" w:hAnsi="华文细黑" w:cs="华文细黑" w:hint="eastAsia"/>
          <w:b/>
          <w:bCs/>
          <w:color w:val="000000"/>
        </w:rPr>
        <w:t>章　合同的生效、终止及其他</w:t>
      </w:r>
    </w:p>
    <w:p w:rsidR="00956C41" w:rsidRPr="00EA5F51" w:rsidRDefault="00956C41" w:rsidP="0095551C">
      <w:pPr>
        <w:numPr>
          <w:ilvl w:val="0"/>
          <w:numId w:val="5"/>
        </w:numPr>
        <w:adjustRightInd w:val="0"/>
        <w:snapToGrid w:val="0"/>
        <w:spacing w:after="240" w:line="276" w:lineRule="auto"/>
        <w:rPr>
          <w:rFonts w:ascii="华文细黑" w:eastAsia="华文细黑" w:hAnsi="华文细黑"/>
          <w:color w:val="000000"/>
        </w:rPr>
      </w:pPr>
      <w:r w:rsidRPr="00EA5F51">
        <w:rPr>
          <w:rFonts w:ascii="华文细黑" w:eastAsia="华文细黑" w:hAnsi="华文细黑" w:cs="华文细黑" w:hint="eastAsia"/>
          <w:color w:val="000000"/>
        </w:rPr>
        <w:t>本协议自双方授权代表签字、盖章之日起正式生效，至双方合作期限届满之日终止。</w:t>
      </w:r>
    </w:p>
    <w:p w:rsidR="00956C41" w:rsidRPr="00EA5F51" w:rsidRDefault="00956C41" w:rsidP="0095551C">
      <w:pPr>
        <w:numPr>
          <w:ilvl w:val="0"/>
          <w:numId w:val="5"/>
        </w:numPr>
        <w:adjustRightInd w:val="0"/>
        <w:snapToGrid w:val="0"/>
        <w:spacing w:after="240" w:line="276" w:lineRule="auto"/>
        <w:rPr>
          <w:rFonts w:ascii="华文细黑" w:eastAsia="华文细黑" w:hAnsi="华文细黑"/>
          <w:color w:val="000000"/>
        </w:rPr>
      </w:pPr>
      <w:r w:rsidRPr="00EA5F51">
        <w:rPr>
          <w:rFonts w:ascii="华文细黑" w:eastAsia="华文细黑" w:hAnsi="华文细黑" w:cs="华文细黑" w:hint="eastAsia"/>
          <w:color w:val="000000"/>
        </w:rPr>
        <w:t>本合同终止或解除，</w:t>
      </w:r>
      <w:r w:rsidR="00202680">
        <w:rPr>
          <w:rFonts w:ascii="华文细黑" w:eastAsia="华文细黑" w:hAnsi="华文细黑" w:cs="华文细黑" w:hint="eastAsia"/>
          <w:color w:val="000000"/>
        </w:rPr>
        <w:t>甲方</w:t>
      </w:r>
      <w:r w:rsidRPr="00EA5F51">
        <w:rPr>
          <w:rFonts w:ascii="华文细黑" w:eastAsia="华文细黑" w:hAnsi="华文细黑" w:cs="华文细黑" w:hint="eastAsia"/>
          <w:color w:val="000000"/>
        </w:rPr>
        <w:t>有权要求</w:t>
      </w:r>
      <w:r w:rsidR="00202680">
        <w:rPr>
          <w:rFonts w:ascii="华文细黑" w:eastAsia="华文细黑" w:hAnsi="华文细黑" w:cs="华文细黑" w:hint="eastAsia"/>
          <w:color w:val="000000"/>
        </w:rPr>
        <w:t>乙方</w:t>
      </w:r>
      <w:r w:rsidRPr="00EA5F51">
        <w:rPr>
          <w:rFonts w:ascii="华文细黑" w:eastAsia="华文细黑" w:hAnsi="华文细黑" w:cs="华文细黑" w:hint="eastAsia"/>
          <w:color w:val="000000"/>
        </w:rPr>
        <w:t>于合同终止或解除之日起三个工作日内，交</w:t>
      </w:r>
      <w:r w:rsidR="00B21826" w:rsidRPr="00EA5F51">
        <w:rPr>
          <w:rFonts w:ascii="华文细黑" w:eastAsia="华文细黑" w:hAnsi="华文细黑" w:cs="华文细黑" w:hint="eastAsia"/>
          <w:color w:val="000000"/>
        </w:rPr>
        <w:t>还</w:t>
      </w:r>
      <w:r w:rsidR="00202680">
        <w:rPr>
          <w:rFonts w:ascii="华文细黑" w:eastAsia="华文细黑" w:hAnsi="华文细黑" w:cs="华文细黑" w:hint="eastAsia"/>
          <w:color w:val="000000"/>
        </w:rPr>
        <w:t>个平台店铺的电子商务财务帐户</w:t>
      </w:r>
      <w:r w:rsidRPr="00EA5F51">
        <w:rPr>
          <w:rFonts w:ascii="华文细黑" w:eastAsia="华文细黑" w:hAnsi="华文细黑" w:cs="华文细黑" w:hint="eastAsia"/>
          <w:color w:val="000000"/>
        </w:rPr>
        <w:t>及密码，一个月内完成产品库存的交接及其它业务资料的交接，并完成财务包括但不限于费用清算、往来发票等资料的移交手续。乙方有义务将帐户名称、账户余额等涉及用户财务信息部分及时</w:t>
      </w:r>
      <w:r w:rsidR="00DB3A6C" w:rsidRPr="00EA5F51">
        <w:rPr>
          <w:rFonts w:ascii="华文细黑" w:eastAsia="华文细黑" w:hAnsi="华文细黑" w:cs="华文细黑" w:hint="eastAsia"/>
          <w:color w:val="000000"/>
        </w:rPr>
        <w:t>转交给</w:t>
      </w:r>
      <w:r w:rsidRPr="00EA5F51">
        <w:rPr>
          <w:rFonts w:ascii="华文细黑" w:eastAsia="华文细黑" w:hAnsi="华文细黑" w:cs="华文细黑" w:hint="eastAsia"/>
          <w:color w:val="000000"/>
        </w:rPr>
        <w:t>甲方。</w:t>
      </w:r>
    </w:p>
    <w:p w:rsidR="00956C41" w:rsidRPr="00EA5F51" w:rsidRDefault="00956C41" w:rsidP="0095551C">
      <w:pPr>
        <w:numPr>
          <w:ilvl w:val="0"/>
          <w:numId w:val="5"/>
        </w:numPr>
        <w:adjustRightInd w:val="0"/>
        <w:snapToGrid w:val="0"/>
        <w:spacing w:after="240" w:line="276" w:lineRule="auto"/>
        <w:rPr>
          <w:rFonts w:ascii="华文细黑" w:eastAsia="华文细黑" w:hAnsi="华文细黑"/>
          <w:color w:val="000000"/>
        </w:rPr>
      </w:pPr>
      <w:r w:rsidRPr="00EA5F51">
        <w:rPr>
          <w:rFonts w:ascii="华文细黑" w:eastAsia="华文细黑" w:hAnsi="华文细黑" w:cs="华文细黑" w:hint="eastAsia"/>
          <w:color w:val="000000"/>
        </w:rPr>
        <w:t>如因合同任何一方的懈怠或者不作为造成前述交接工作延迟，则由此造成或者扩大另一方的损失，由过错方予以赔偿。</w:t>
      </w:r>
    </w:p>
    <w:p w:rsidR="00956C41" w:rsidRPr="00EA5F51" w:rsidRDefault="00956C41" w:rsidP="00CE63AF">
      <w:pPr>
        <w:adjustRightInd w:val="0"/>
        <w:snapToGrid w:val="0"/>
        <w:spacing w:after="240" w:line="276" w:lineRule="auto"/>
        <w:rPr>
          <w:rFonts w:ascii="华文细黑" w:eastAsia="华文细黑" w:hAnsi="华文细黑"/>
          <w:color w:val="000000"/>
        </w:rPr>
      </w:pPr>
      <w:r w:rsidRPr="00EA5F51">
        <w:rPr>
          <w:rFonts w:ascii="华文细黑" w:eastAsia="华文细黑" w:hAnsi="华文细黑" w:cs="华文细黑"/>
          <w:color w:val="000000"/>
        </w:rPr>
        <w:t>4</w:t>
      </w:r>
      <w:r w:rsidRPr="00EA5F51">
        <w:rPr>
          <w:rFonts w:ascii="华文细黑" w:eastAsia="华文细黑" w:hAnsi="华文细黑" w:cs="华文细黑" w:hint="eastAsia"/>
          <w:color w:val="000000"/>
        </w:rPr>
        <w:t>、本合同为中文本，共四份原件，均具同等法律效力，双方各执两份为凭。</w:t>
      </w:r>
    </w:p>
    <w:p w:rsidR="00956C41" w:rsidRPr="00EA5F51" w:rsidRDefault="00956C41" w:rsidP="00CE63AF">
      <w:pPr>
        <w:adjustRightInd w:val="0"/>
        <w:snapToGrid w:val="0"/>
        <w:spacing w:after="240" w:line="276" w:lineRule="auto"/>
        <w:rPr>
          <w:rFonts w:ascii="华文细黑" w:eastAsia="华文细黑" w:hAnsi="华文细黑"/>
          <w:color w:val="000000"/>
        </w:rPr>
      </w:pPr>
      <w:r w:rsidRPr="00EA5F51">
        <w:rPr>
          <w:rFonts w:ascii="华文细黑" w:eastAsia="华文细黑" w:hAnsi="华文细黑" w:cs="华文细黑"/>
          <w:color w:val="000000"/>
        </w:rPr>
        <w:t>5</w:t>
      </w:r>
      <w:r w:rsidRPr="00EA5F51">
        <w:rPr>
          <w:rFonts w:ascii="华文细黑" w:eastAsia="华文细黑" w:hAnsi="华文细黑" w:cs="华文细黑" w:hint="eastAsia"/>
          <w:color w:val="000000"/>
        </w:rPr>
        <w:t>、本协议未尽事宜，须经双方另行协商并签署书面文件，与本协议具有同等法律效力。</w:t>
      </w:r>
    </w:p>
    <w:p w:rsidR="00956C41" w:rsidRPr="00EA5F51" w:rsidRDefault="00956C41" w:rsidP="00CE63AF">
      <w:pPr>
        <w:adjustRightInd w:val="0"/>
        <w:snapToGrid w:val="0"/>
        <w:spacing w:after="240" w:line="276" w:lineRule="auto"/>
        <w:ind w:leftChars="200" w:left="420"/>
        <w:rPr>
          <w:rFonts w:ascii="华文细黑" w:eastAsia="华文细黑" w:hAnsi="华文细黑"/>
          <w:color w:val="000000"/>
        </w:rPr>
      </w:pPr>
      <w:r w:rsidRPr="00EA5F51">
        <w:rPr>
          <w:rFonts w:ascii="华文细黑" w:eastAsia="华文细黑" w:hAnsi="华文细黑" w:cs="华文细黑" w:hint="eastAsia"/>
          <w:color w:val="000000"/>
        </w:rPr>
        <w:t>甲方（盖章）：</w:t>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s="华文细黑" w:hint="eastAsia"/>
          <w:color w:val="000000"/>
        </w:rPr>
        <w:t>乙方（盖章）：</w:t>
      </w:r>
    </w:p>
    <w:p w:rsidR="00956C41" w:rsidRPr="00EA5F51" w:rsidRDefault="00956C41" w:rsidP="00CE63AF">
      <w:pPr>
        <w:adjustRightInd w:val="0"/>
        <w:snapToGrid w:val="0"/>
        <w:spacing w:after="240" w:line="276" w:lineRule="auto"/>
        <w:ind w:leftChars="200" w:left="420"/>
        <w:rPr>
          <w:rFonts w:ascii="华文细黑" w:eastAsia="华文细黑" w:hAnsi="华文细黑"/>
          <w:color w:val="000000"/>
        </w:rPr>
      </w:pPr>
      <w:r w:rsidRPr="00EA5F51">
        <w:rPr>
          <w:rFonts w:ascii="华文细黑" w:eastAsia="华文细黑" w:hAnsi="华文细黑" w:cs="华文细黑" w:hint="eastAsia"/>
          <w:color w:val="000000"/>
        </w:rPr>
        <w:t>授权签字：</w:t>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s="华文细黑" w:hint="eastAsia"/>
          <w:color w:val="000000"/>
        </w:rPr>
        <w:t>授权签字：</w:t>
      </w:r>
    </w:p>
    <w:p w:rsidR="00956C41" w:rsidRPr="00CE63AF" w:rsidRDefault="00956C41" w:rsidP="00CE63AF">
      <w:pPr>
        <w:adjustRightInd w:val="0"/>
        <w:snapToGrid w:val="0"/>
        <w:spacing w:after="240" w:line="276" w:lineRule="auto"/>
        <w:ind w:firstLine="420"/>
        <w:rPr>
          <w:rFonts w:ascii="华文细黑" w:eastAsia="华文细黑" w:hAnsi="华文细黑"/>
          <w:color w:val="000000"/>
        </w:rPr>
      </w:pPr>
      <w:r w:rsidRPr="00EA5F51">
        <w:rPr>
          <w:rFonts w:ascii="华文细黑" w:eastAsia="华文细黑" w:hAnsi="华文细黑" w:cs="华文细黑" w:hint="eastAsia"/>
          <w:color w:val="000000"/>
        </w:rPr>
        <w:t xml:space="preserve">签署时间：年月日　　　</w:t>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olor w:val="000000"/>
        </w:rPr>
        <w:tab/>
      </w:r>
      <w:r w:rsidRPr="00EA5F51">
        <w:rPr>
          <w:rFonts w:ascii="华文细黑" w:eastAsia="华文细黑" w:hAnsi="华文细黑" w:cs="华文细黑" w:hint="eastAsia"/>
          <w:color w:val="000000"/>
        </w:rPr>
        <w:t>签署时间：年月日</w:t>
      </w:r>
      <w:r w:rsidRPr="00CE63AF">
        <w:rPr>
          <w:rFonts w:ascii="华文细黑" w:eastAsia="华文细黑" w:hAnsi="华文细黑" w:cs="华文细黑" w:hint="eastAsia"/>
          <w:color w:val="000000"/>
        </w:rPr>
        <w:t xml:space="preserve">　</w:t>
      </w:r>
    </w:p>
    <w:p w:rsidR="00202680" w:rsidRDefault="00202680" w:rsidP="007E41CE">
      <w:pPr>
        <w:spacing w:after="240" w:line="276" w:lineRule="auto"/>
        <w:rPr>
          <w:rFonts w:ascii="微软雅黑" w:eastAsia="微软雅黑" w:hAnsi="微软雅黑"/>
        </w:rPr>
      </w:pPr>
      <w:r>
        <w:rPr>
          <w:rFonts w:ascii="微软雅黑" w:eastAsia="微软雅黑" w:hAnsi="微软雅黑"/>
        </w:rPr>
        <w:br w:type="page"/>
      </w:r>
    </w:p>
    <w:p w:rsidR="00202680" w:rsidRDefault="00202680" w:rsidP="007E41CE">
      <w:pPr>
        <w:spacing w:after="240" w:line="276" w:lineRule="auto"/>
        <w:rPr>
          <w:rFonts w:ascii="微软雅黑" w:eastAsia="微软雅黑" w:hAnsi="微软雅黑"/>
        </w:rPr>
      </w:pPr>
    </w:p>
    <w:p w:rsidR="007E41CE" w:rsidRDefault="009A59EC" w:rsidP="007E41CE">
      <w:pPr>
        <w:spacing w:after="240" w:line="276" w:lineRule="auto"/>
        <w:rPr>
          <w:rFonts w:ascii="微软雅黑" w:eastAsia="微软雅黑" w:hAnsi="微软雅黑"/>
        </w:rPr>
      </w:pPr>
      <w:r>
        <w:rPr>
          <w:rFonts w:ascii="微软雅黑" w:eastAsia="微软雅黑" w:hAnsi="微软雅黑" w:hint="eastAsia"/>
        </w:rPr>
        <w:t>附件《</w:t>
      </w:r>
      <w:r w:rsidR="00A84965" w:rsidRPr="00A84965">
        <w:rPr>
          <w:rFonts w:ascii="微软雅黑" w:eastAsia="微软雅黑" w:hAnsi="微软雅黑" w:hint="eastAsia"/>
        </w:rPr>
        <w:t>财务结算数据需求标准》</w:t>
      </w:r>
    </w:p>
    <w:p w:rsidR="00457353" w:rsidRPr="00E76E32" w:rsidRDefault="00241248" w:rsidP="00E76E32">
      <w:pPr>
        <w:spacing w:after="240" w:line="276" w:lineRule="auto"/>
        <w:rPr>
          <w:rFonts w:ascii="微软雅黑" w:eastAsia="微软雅黑" w:hAnsi="微软雅黑"/>
        </w:rPr>
      </w:pPr>
      <w:r w:rsidRPr="0022550F">
        <w:rPr>
          <w:rFonts w:ascii="微软雅黑" w:eastAsia="微软雅黑" w:hAnsi="微软雅黑"/>
          <w:color w:val="FF0000"/>
        </w:rPr>
        <w:object w:dxaOrig="154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Excel.Sheet.12" ShapeID="_x0000_i1025" DrawAspect="Icon" ObjectID="_1481526567" r:id="rId9"/>
        </w:object>
      </w:r>
    </w:p>
    <w:sectPr w:rsidR="00457353" w:rsidRPr="00E76E32" w:rsidSect="000F6F92">
      <w:headerReference w:type="default" r:id="rId10"/>
      <w:pgSz w:w="11906" w:h="16838" w:code="9"/>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95C" w:rsidRDefault="00F9295C" w:rsidP="009345EA">
      <w:r>
        <w:separator/>
      </w:r>
    </w:p>
  </w:endnote>
  <w:endnote w:type="continuationSeparator" w:id="1">
    <w:p w:rsidR="00F9295C" w:rsidRDefault="00F9295C" w:rsidP="009345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95C" w:rsidRDefault="00F9295C" w:rsidP="009345EA">
      <w:r>
        <w:separator/>
      </w:r>
    </w:p>
  </w:footnote>
  <w:footnote w:type="continuationSeparator" w:id="1">
    <w:p w:rsidR="00F9295C" w:rsidRDefault="00F9295C" w:rsidP="00934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BD" w:rsidRDefault="002D4BBD" w:rsidP="005C33C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2A6"/>
    <w:multiLevelType w:val="multilevel"/>
    <w:tmpl w:val="DFFA0F2C"/>
    <w:lvl w:ilvl="0">
      <w:start w:val="1"/>
      <w:numFmt w:val="bullet"/>
      <w:pStyle w:val="Bullet1CharCharChar1CharCharCharCharCharCharCharCharCharCharChar1CharCharCharCharCharCharCharCharCharCharCharCharCharCharCharCharCharCharChar"/>
      <w:lvlText w:val=""/>
      <w:lvlJc w:val="left"/>
      <w:pPr>
        <w:tabs>
          <w:tab w:val="num" w:pos="432"/>
        </w:tabs>
        <w:ind w:left="432" w:hanging="432"/>
      </w:pPr>
      <w:rPr>
        <w:rFonts w:ascii="Wingdings" w:hAnsi="Wingdings" w:hint="default"/>
        <w:color w:val="auto"/>
        <w:sz w:val="21"/>
        <w:szCs w:val="21"/>
      </w:rPr>
    </w:lvl>
    <w:lvl w:ilvl="1">
      <w:start w:val="1"/>
      <w:numFmt w:val="none"/>
      <w:lvlRestart w:val="0"/>
      <w:lvlText w:val="●"/>
      <w:lvlJc w:val="left"/>
      <w:pPr>
        <w:tabs>
          <w:tab w:val="num" w:pos="1170"/>
        </w:tabs>
        <w:ind w:left="1170" w:hanging="360"/>
      </w:pPr>
    </w:lvl>
    <w:lvl w:ilvl="2">
      <w:start w:val="1"/>
      <w:numFmt w:val="none"/>
      <w:lvlRestart w:val="0"/>
      <w:lvlText w:val="●"/>
      <w:lvlJc w:val="left"/>
      <w:pPr>
        <w:tabs>
          <w:tab w:val="num" w:pos="1080"/>
        </w:tabs>
        <w:ind w:left="1080" w:hanging="360"/>
      </w:pPr>
    </w:lvl>
    <w:lvl w:ilvl="3">
      <w:start w:val="1"/>
      <w:numFmt w:val="none"/>
      <w:lvlRestart w:val="0"/>
      <w:lvlText w:val="●"/>
      <w:lvlJc w:val="left"/>
      <w:pPr>
        <w:tabs>
          <w:tab w:val="num" w:pos="1440"/>
        </w:tabs>
        <w:ind w:left="1440" w:hanging="360"/>
      </w:pPr>
    </w:lvl>
    <w:lvl w:ilvl="4">
      <w:start w:val="1"/>
      <w:numFmt w:val="none"/>
      <w:lvlRestart w:val="0"/>
      <w:lvlText w:val="●"/>
      <w:lvlJc w:val="left"/>
      <w:pPr>
        <w:tabs>
          <w:tab w:val="num" w:pos="1800"/>
        </w:tabs>
        <w:ind w:left="1800" w:hanging="360"/>
      </w:pPr>
    </w:lvl>
    <w:lvl w:ilvl="5">
      <w:start w:val="1"/>
      <w:numFmt w:val="none"/>
      <w:lvlRestart w:val="0"/>
      <w:lvlText w:val="●"/>
      <w:lvlJc w:val="left"/>
      <w:pPr>
        <w:tabs>
          <w:tab w:val="num" w:pos="2160"/>
        </w:tabs>
        <w:ind w:left="2160" w:hanging="360"/>
      </w:pPr>
    </w:lvl>
    <w:lvl w:ilvl="6">
      <w:start w:val="1"/>
      <w:numFmt w:val="none"/>
      <w:lvlRestart w:val="0"/>
      <w:lvlText w:val="●"/>
      <w:lvlJc w:val="left"/>
      <w:pPr>
        <w:tabs>
          <w:tab w:val="num" w:pos="360"/>
        </w:tabs>
        <w:ind w:left="360" w:hanging="360"/>
      </w:pPr>
    </w:lvl>
    <w:lvl w:ilvl="7">
      <w:start w:val="1"/>
      <w:numFmt w:val="none"/>
      <w:lvlRestart w:val="0"/>
      <w:lvlText w:val="●"/>
      <w:lvlJc w:val="left"/>
      <w:pPr>
        <w:tabs>
          <w:tab w:val="num" w:pos="720"/>
        </w:tabs>
        <w:ind w:left="720" w:hanging="360"/>
      </w:pPr>
    </w:lvl>
    <w:lvl w:ilvl="8">
      <w:start w:val="1"/>
      <w:numFmt w:val="none"/>
      <w:lvlRestart w:val="0"/>
      <w:suff w:val="nothing"/>
      <w:lvlText w:val=""/>
      <w:lvlJc w:val="left"/>
    </w:lvl>
  </w:abstractNum>
  <w:abstractNum w:abstractNumId="1">
    <w:nsid w:val="11800C8D"/>
    <w:multiLevelType w:val="hybridMultilevel"/>
    <w:tmpl w:val="8A1CEA1A"/>
    <w:lvl w:ilvl="0" w:tplc="0409000F">
      <w:start w:val="1"/>
      <w:numFmt w:val="decimal"/>
      <w:lvlText w:val="%1."/>
      <w:lvlJc w:val="left"/>
      <w:pPr>
        <w:ind w:left="420" w:hanging="420"/>
      </w:pPr>
    </w:lvl>
    <w:lvl w:ilvl="1" w:tplc="972A918E">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EE32F1E"/>
    <w:multiLevelType w:val="hybridMultilevel"/>
    <w:tmpl w:val="8F1CC9CA"/>
    <w:lvl w:ilvl="0" w:tplc="04090019">
      <w:start w:val="1"/>
      <w:numFmt w:val="lowerLetter"/>
      <w:lvlText w:val="%1)"/>
      <w:lvlJc w:val="left"/>
      <w:pPr>
        <w:ind w:left="1975" w:hanging="420"/>
      </w:pPr>
    </w:lvl>
    <w:lvl w:ilvl="1" w:tplc="04090019" w:tentative="1">
      <w:start w:val="1"/>
      <w:numFmt w:val="lowerLetter"/>
      <w:lvlText w:val="%2)"/>
      <w:lvlJc w:val="left"/>
      <w:pPr>
        <w:ind w:left="2395" w:hanging="420"/>
      </w:pPr>
    </w:lvl>
    <w:lvl w:ilvl="2" w:tplc="0409001B" w:tentative="1">
      <w:start w:val="1"/>
      <w:numFmt w:val="lowerRoman"/>
      <w:lvlText w:val="%3."/>
      <w:lvlJc w:val="right"/>
      <w:pPr>
        <w:ind w:left="2815" w:hanging="420"/>
      </w:pPr>
    </w:lvl>
    <w:lvl w:ilvl="3" w:tplc="0409000F" w:tentative="1">
      <w:start w:val="1"/>
      <w:numFmt w:val="decimal"/>
      <w:lvlText w:val="%4."/>
      <w:lvlJc w:val="left"/>
      <w:pPr>
        <w:ind w:left="3235" w:hanging="420"/>
      </w:pPr>
    </w:lvl>
    <w:lvl w:ilvl="4" w:tplc="04090019" w:tentative="1">
      <w:start w:val="1"/>
      <w:numFmt w:val="lowerLetter"/>
      <w:lvlText w:val="%5)"/>
      <w:lvlJc w:val="left"/>
      <w:pPr>
        <w:ind w:left="3655" w:hanging="420"/>
      </w:pPr>
    </w:lvl>
    <w:lvl w:ilvl="5" w:tplc="0409001B" w:tentative="1">
      <w:start w:val="1"/>
      <w:numFmt w:val="lowerRoman"/>
      <w:lvlText w:val="%6."/>
      <w:lvlJc w:val="right"/>
      <w:pPr>
        <w:ind w:left="4075" w:hanging="420"/>
      </w:pPr>
    </w:lvl>
    <w:lvl w:ilvl="6" w:tplc="0409000F" w:tentative="1">
      <w:start w:val="1"/>
      <w:numFmt w:val="decimal"/>
      <w:lvlText w:val="%7."/>
      <w:lvlJc w:val="left"/>
      <w:pPr>
        <w:ind w:left="4495" w:hanging="420"/>
      </w:pPr>
    </w:lvl>
    <w:lvl w:ilvl="7" w:tplc="04090019" w:tentative="1">
      <w:start w:val="1"/>
      <w:numFmt w:val="lowerLetter"/>
      <w:lvlText w:val="%8)"/>
      <w:lvlJc w:val="left"/>
      <w:pPr>
        <w:ind w:left="4915" w:hanging="420"/>
      </w:pPr>
    </w:lvl>
    <w:lvl w:ilvl="8" w:tplc="0409001B" w:tentative="1">
      <w:start w:val="1"/>
      <w:numFmt w:val="lowerRoman"/>
      <w:lvlText w:val="%9."/>
      <w:lvlJc w:val="right"/>
      <w:pPr>
        <w:ind w:left="5335" w:hanging="420"/>
      </w:pPr>
    </w:lvl>
  </w:abstractNum>
  <w:abstractNum w:abstractNumId="3">
    <w:nsid w:val="20547ABB"/>
    <w:multiLevelType w:val="hybridMultilevel"/>
    <w:tmpl w:val="543CD2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21987012"/>
    <w:multiLevelType w:val="hybridMultilevel"/>
    <w:tmpl w:val="4A1A2A2A"/>
    <w:lvl w:ilvl="0" w:tplc="6BDE97B8">
      <w:start w:val="1"/>
      <w:numFmt w:val="lowerRoman"/>
      <w:lvlText w:val="%1."/>
      <w:lvlJc w:val="left"/>
      <w:pPr>
        <w:ind w:left="1975" w:hanging="420"/>
      </w:pPr>
      <w:rPr>
        <w:rFonts w:hint="eastAsia"/>
      </w:rPr>
    </w:lvl>
    <w:lvl w:ilvl="1" w:tplc="04090019" w:tentative="1">
      <w:start w:val="1"/>
      <w:numFmt w:val="lowerLetter"/>
      <w:lvlText w:val="%2)"/>
      <w:lvlJc w:val="left"/>
      <w:pPr>
        <w:ind w:left="2395" w:hanging="420"/>
      </w:pPr>
    </w:lvl>
    <w:lvl w:ilvl="2" w:tplc="0409001B" w:tentative="1">
      <w:start w:val="1"/>
      <w:numFmt w:val="lowerRoman"/>
      <w:lvlText w:val="%3."/>
      <w:lvlJc w:val="right"/>
      <w:pPr>
        <w:ind w:left="2815" w:hanging="420"/>
      </w:pPr>
    </w:lvl>
    <w:lvl w:ilvl="3" w:tplc="0409000F" w:tentative="1">
      <w:start w:val="1"/>
      <w:numFmt w:val="decimal"/>
      <w:lvlText w:val="%4."/>
      <w:lvlJc w:val="left"/>
      <w:pPr>
        <w:ind w:left="3235" w:hanging="420"/>
      </w:pPr>
    </w:lvl>
    <w:lvl w:ilvl="4" w:tplc="04090019" w:tentative="1">
      <w:start w:val="1"/>
      <w:numFmt w:val="lowerLetter"/>
      <w:lvlText w:val="%5)"/>
      <w:lvlJc w:val="left"/>
      <w:pPr>
        <w:ind w:left="3655" w:hanging="420"/>
      </w:pPr>
    </w:lvl>
    <w:lvl w:ilvl="5" w:tplc="0409001B" w:tentative="1">
      <w:start w:val="1"/>
      <w:numFmt w:val="lowerRoman"/>
      <w:lvlText w:val="%6."/>
      <w:lvlJc w:val="right"/>
      <w:pPr>
        <w:ind w:left="4075" w:hanging="420"/>
      </w:pPr>
    </w:lvl>
    <w:lvl w:ilvl="6" w:tplc="0409000F" w:tentative="1">
      <w:start w:val="1"/>
      <w:numFmt w:val="decimal"/>
      <w:lvlText w:val="%7."/>
      <w:lvlJc w:val="left"/>
      <w:pPr>
        <w:ind w:left="4495" w:hanging="420"/>
      </w:pPr>
    </w:lvl>
    <w:lvl w:ilvl="7" w:tplc="04090019" w:tentative="1">
      <w:start w:val="1"/>
      <w:numFmt w:val="lowerLetter"/>
      <w:lvlText w:val="%8)"/>
      <w:lvlJc w:val="left"/>
      <w:pPr>
        <w:ind w:left="4915" w:hanging="420"/>
      </w:pPr>
    </w:lvl>
    <w:lvl w:ilvl="8" w:tplc="0409001B" w:tentative="1">
      <w:start w:val="1"/>
      <w:numFmt w:val="lowerRoman"/>
      <w:lvlText w:val="%9."/>
      <w:lvlJc w:val="right"/>
      <w:pPr>
        <w:ind w:left="5335" w:hanging="420"/>
      </w:pPr>
    </w:lvl>
  </w:abstractNum>
  <w:abstractNum w:abstractNumId="5">
    <w:nsid w:val="229558EC"/>
    <w:multiLevelType w:val="hybridMultilevel"/>
    <w:tmpl w:val="3842874C"/>
    <w:lvl w:ilvl="0" w:tplc="04090019">
      <w:start w:val="1"/>
      <w:numFmt w:val="lowerLetter"/>
      <w:lvlText w:val="%1)"/>
      <w:lvlJc w:val="left"/>
      <w:pPr>
        <w:ind w:left="1975" w:hanging="420"/>
      </w:pPr>
    </w:lvl>
    <w:lvl w:ilvl="1" w:tplc="04090019" w:tentative="1">
      <w:start w:val="1"/>
      <w:numFmt w:val="lowerLetter"/>
      <w:lvlText w:val="%2)"/>
      <w:lvlJc w:val="left"/>
      <w:pPr>
        <w:ind w:left="2395" w:hanging="420"/>
      </w:pPr>
    </w:lvl>
    <w:lvl w:ilvl="2" w:tplc="0409001B" w:tentative="1">
      <w:start w:val="1"/>
      <w:numFmt w:val="lowerRoman"/>
      <w:lvlText w:val="%3."/>
      <w:lvlJc w:val="right"/>
      <w:pPr>
        <w:ind w:left="2815" w:hanging="420"/>
      </w:pPr>
    </w:lvl>
    <w:lvl w:ilvl="3" w:tplc="0409000F" w:tentative="1">
      <w:start w:val="1"/>
      <w:numFmt w:val="decimal"/>
      <w:lvlText w:val="%4."/>
      <w:lvlJc w:val="left"/>
      <w:pPr>
        <w:ind w:left="3235" w:hanging="420"/>
      </w:pPr>
    </w:lvl>
    <w:lvl w:ilvl="4" w:tplc="04090019" w:tentative="1">
      <w:start w:val="1"/>
      <w:numFmt w:val="lowerLetter"/>
      <w:lvlText w:val="%5)"/>
      <w:lvlJc w:val="left"/>
      <w:pPr>
        <w:ind w:left="3655" w:hanging="420"/>
      </w:pPr>
    </w:lvl>
    <w:lvl w:ilvl="5" w:tplc="0409001B" w:tentative="1">
      <w:start w:val="1"/>
      <w:numFmt w:val="lowerRoman"/>
      <w:lvlText w:val="%6."/>
      <w:lvlJc w:val="right"/>
      <w:pPr>
        <w:ind w:left="4075" w:hanging="420"/>
      </w:pPr>
    </w:lvl>
    <w:lvl w:ilvl="6" w:tplc="0409000F" w:tentative="1">
      <w:start w:val="1"/>
      <w:numFmt w:val="decimal"/>
      <w:lvlText w:val="%7."/>
      <w:lvlJc w:val="left"/>
      <w:pPr>
        <w:ind w:left="4495" w:hanging="420"/>
      </w:pPr>
    </w:lvl>
    <w:lvl w:ilvl="7" w:tplc="04090019" w:tentative="1">
      <w:start w:val="1"/>
      <w:numFmt w:val="lowerLetter"/>
      <w:lvlText w:val="%8)"/>
      <w:lvlJc w:val="left"/>
      <w:pPr>
        <w:ind w:left="4915" w:hanging="420"/>
      </w:pPr>
    </w:lvl>
    <w:lvl w:ilvl="8" w:tplc="0409001B" w:tentative="1">
      <w:start w:val="1"/>
      <w:numFmt w:val="lowerRoman"/>
      <w:lvlText w:val="%9."/>
      <w:lvlJc w:val="right"/>
      <w:pPr>
        <w:ind w:left="5335" w:hanging="420"/>
      </w:pPr>
    </w:lvl>
  </w:abstractNum>
  <w:abstractNum w:abstractNumId="6">
    <w:nsid w:val="25B71BA7"/>
    <w:multiLevelType w:val="hybridMultilevel"/>
    <w:tmpl w:val="9E4C5734"/>
    <w:lvl w:ilvl="0" w:tplc="C0724BC0">
      <w:start w:val="1"/>
      <w:numFmt w:val="decimal"/>
      <w:lvlText w:val="(%1)"/>
      <w:lvlJc w:val="left"/>
      <w:pPr>
        <w:tabs>
          <w:tab w:val="num" w:pos="420"/>
        </w:tabs>
        <w:ind w:left="420" w:hanging="420"/>
      </w:pPr>
      <w:rPr>
        <w:rFonts w:hint="default"/>
        <w:b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299B5045"/>
    <w:multiLevelType w:val="hybridMultilevel"/>
    <w:tmpl w:val="267479BE"/>
    <w:lvl w:ilvl="0" w:tplc="C0724BC0">
      <w:start w:val="1"/>
      <w:numFmt w:val="decimal"/>
      <w:lvlText w:val="(%1)"/>
      <w:lvlJc w:val="left"/>
      <w:pPr>
        <w:tabs>
          <w:tab w:val="num" w:pos="360"/>
        </w:tabs>
        <w:ind w:left="360" w:hanging="360"/>
      </w:pPr>
      <w:rPr>
        <w:rFonts w:hint="default"/>
        <w:b w:val="0"/>
        <w:bCs w:val="0"/>
      </w:rPr>
    </w:lvl>
    <w:lvl w:ilvl="1" w:tplc="F0522A04">
      <w:start w:val="4"/>
      <w:numFmt w:val="decimal"/>
      <w:lvlText w:val="%2."/>
      <w:lvlJc w:val="left"/>
      <w:pPr>
        <w:tabs>
          <w:tab w:val="num" w:pos="780"/>
        </w:tabs>
        <w:ind w:left="780" w:hanging="360"/>
      </w:pPr>
      <w:rPr>
        <w:rFonts w:ascii="宋体" w:eastAsia="宋体" w:hint="default"/>
      </w:rPr>
    </w:lvl>
    <w:lvl w:ilvl="2" w:tplc="4F446B82">
      <w:start w:val="3"/>
      <w:numFmt w:val="decimal"/>
      <w:lvlText w:val="%3、"/>
      <w:lvlJc w:val="left"/>
      <w:pPr>
        <w:ind w:left="1560" w:hanging="720"/>
      </w:pPr>
      <w:rPr>
        <w:rFont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33FF0329"/>
    <w:multiLevelType w:val="hybridMultilevel"/>
    <w:tmpl w:val="5EEC1772"/>
    <w:lvl w:ilvl="0" w:tplc="C0724BC0">
      <w:start w:val="1"/>
      <w:numFmt w:val="decimal"/>
      <w:lvlText w:val="(%1)"/>
      <w:lvlJc w:val="left"/>
      <w:pPr>
        <w:ind w:left="840" w:hanging="420"/>
      </w:pPr>
      <w:rPr>
        <w:rFonts w:hint="default"/>
        <w:b w:val="0"/>
        <w:bCs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9716752"/>
    <w:multiLevelType w:val="hybridMultilevel"/>
    <w:tmpl w:val="FB28ED0C"/>
    <w:lvl w:ilvl="0" w:tplc="04090019">
      <w:start w:val="1"/>
      <w:numFmt w:val="lowerLetter"/>
      <w:lvlText w:val="%1)"/>
      <w:lvlJc w:val="left"/>
      <w:pPr>
        <w:ind w:left="1975" w:hanging="420"/>
      </w:pPr>
    </w:lvl>
    <w:lvl w:ilvl="1" w:tplc="04090019" w:tentative="1">
      <w:start w:val="1"/>
      <w:numFmt w:val="lowerLetter"/>
      <w:lvlText w:val="%2)"/>
      <w:lvlJc w:val="left"/>
      <w:pPr>
        <w:ind w:left="2395" w:hanging="420"/>
      </w:pPr>
    </w:lvl>
    <w:lvl w:ilvl="2" w:tplc="0409001B" w:tentative="1">
      <w:start w:val="1"/>
      <w:numFmt w:val="lowerRoman"/>
      <w:lvlText w:val="%3."/>
      <w:lvlJc w:val="right"/>
      <w:pPr>
        <w:ind w:left="2815" w:hanging="420"/>
      </w:pPr>
    </w:lvl>
    <w:lvl w:ilvl="3" w:tplc="0409000F" w:tentative="1">
      <w:start w:val="1"/>
      <w:numFmt w:val="decimal"/>
      <w:lvlText w:val="%4."/>
      <w:lvlJc w:val="left"/>
      <w:pPr>
        <w:ind w:left="3235" w:hanging="420"/>
      </w:pPr>
    </w:lvl>
    <w:lvl w:ilvl="4" w:tplc="04090019" w:tentative="1">
      <w:start w:val="1"/>
      <w:numFmt w:val="lowerLetter"/>
      <w:lvlText w:val="%5)"/>
      <w:lvlJc w:val="left"/>
      <w:pPr>
        <w:ind w:left="3655" w:hanging="420"/>
      </w:pPr>
    </w:lvl>
    <w:lvl w:ilvl="5" w:tplc="0409001B" w:tentative="1">
      <w:start w:val="1"/>
      <w:numFmt w:val="lowerRoman"/>
      <w:lvlText w:val="%6."/>
      <w:lvlJc w:val="right"/>
      <w:pPr>
        <w:ind w:left="4075" w:hanging="420"/>
      </w:pPr>
    </w:lvl>
    <w:lvl w:ilvl="6" w:tplc="0409000F" w:tentative="1">
      <w:start w:val="1"/>
      <w:numFmt w:val="decimal"/>
      <w:lvlText w:val="%7."/>
      <w:lvlJc w:val="left"/>
      <w:pPr>
        <w:ind w:left="4495" w:hanging="420"/>
      </w:pPr>
    </w:lvl>
    <w:lvl w:ilvl="7" w:tplc="04090019" w:tentative="1">
      <w:start w:val="1"/>
      <w:numFmt w:val="lowerLetter"/>
      <w:lvlText w:val="%8)"/>
      <w:lvlJc w:val="left"/>
      <w:pPr>
        <w:ind w:left="4915" w:hanging="420"/>
      </w:pPr>
    </w:lvl>
    <w:lvl w:ilvl="8" w:tplc="0409001B" w:tentative="1">
      <w:start w:val="1"/>
      <w:numFmt w:val="lowerRoman"/>
      <w:lvlText w:val="%9."/>
      <w:lvlJc w:val="right"/>
      <w:pPr>
        <w:ind w:left="5335" w:hanging="420"/>
      </w:pPr>
    </w:lvl>
  </w:abstractNum>
  <w:abstractNum w:abstractNumId="10">
    <w:nsid w:val="3EB8667B"/>
    <w:multiLevelType w:val="hybridMultilevel"/>
    <w:tmpl w:val="8A9E55E6"/>
    <w:lvl w:ilvl="0" w:tplc="0409001B">
      <w:start w:val="1"/>
      <w:numFmt w:val="lowerRoman"/>
      <w:lvlText w:val="%1."/>
      <w:lvlJc w:val="right"/>
      <w:pPr>
        <w:ind w:left="2520" w:hanging="420"/>
      </w:p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1">
    <w:nsid w:val="42E4749C"/>
    <w:multiLevelType w:val="hybridMultilevel"/>
    <w:tmpl w:val="94644E6C"/>
    <w:lvl w:ilvl="0" w:tplc="04090015">
      <w:start w:val="1"/>
      <w:numFmt w:val="upperLetter"/>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46D94720"/>
    <w:multiLevelType w:val="hybridMultilevel"/>
    <w:tmpl w:val="A70295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3A527C"/>
    <w:multiLevelType w:val="hybridMultilevel"/>
    <w:tmpl w:val="715E801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4A956D41"/>
    <w:multiLevelType w:val="hybridMultilevel"/>
    <w:tmpl w:val="3B1A9C8E"/>
    <w:lvl w:ilvl="0" w:tplc="94AE8334">
      <w:start w:val="1"/>
      <w:numFmt w:val="decimal"/>
      <w:lvlText w:val="%1．"/>
      <w:lvlJc w:val="left"/>
      <w:pPr>
        <w:ind w:left="420" w:hanging="420"/>
      </w:pPr>
      <w:rPr>
        <w:rFonts w:ascii="华文细黑" w:eastAsia="华文细黑" w:hAnsi="华文细黑" w:hint="default"/>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4BF96470"/>
    <w:multiLevelType w:val="hybridMultilevel"/>
    <w:tmpl w:val="237C93D6"/>
    <w:lvl w:ilvl="0" w:tplc="04090019">
      <w:start w:val="1"/>
      <w:numFmt w:val="lowerLetter"/>
      <w:lvlText w:val="%1)"/>
      <w:lvlJc w:val="left"/>
      <w:pPr>
        <w:ind w:left="1975" w:hanging="420"/>
      </w:pPr>
    </w:lvl>
    <w:lvl w:ilvl="1" w:tplc="04090019" w:tentative="1">
      <w:start w:val="1"/>
      <w:numFmt w:val="lowerLetter"/>
      <w:lvlText w:val="%2)"/>
      <w:lvlJc w:val="left"/>
      <w:pPr>
        <w:ind w:left="2395" w:hanging="420"/>
      </w:pPr>
    </w:lvl>
    <w:lvl w:ilvl="2" w:tplc="0409001B" w:tentative="1">
      <w:start w:val="1"/>
      <w:numFmt w:val="lowerRoman"/>
      <w:lvlText w:val="%3."/>
      <w:lvlJc w:val="right"/>
      <w:pPr>
        <w:ind w:left="2815" w:hanging="420"/>
      </w:pPr>
    </w:lvl>
    <w:lvl w:ilvl="3" w:tplc="0409000F" w:tentative="1">
      <w:start w:val="1"/>
      <w:numFmt w:val="decimal"/>
      <w:lvlText w:val="%4."/>
      <w:lvlJc w:val="left"/>
      <w:pPr>
        <w:ind w:left="3235" w:hanging="420"/>
      </w:pPr>
    </w:lvl>
    <w:lvl w:ilvl="4" w:tplc="04090019" w:tentative="1">
      <w:start w:val="1"/>
      <w:numFmt w:val="lowerLetter"/>
      <w:lvlText w:val="%5)"/>
      <w:lvlJc w:val="left"/>
      <w:pPr>
        <w:ind w:left="3655" w:hanging="420"/>
      </w:pPr>
    </w:lvl>
    <w:lvl w:ilvl="5" w:tplc="0409001B" w:tentative="1">
      <w:start w:val="1"/>
      <w:numFmt w:val="lowerRoman"/>
      <w:lvlText w:val="%6."/>
      <w:lvlJc w:val="right"/>
      <w:pPr>
        <w:ind w:left="4075" w:hanging="420"/>
      </w:pPr>
    </w:lvl>
    <w:lvl w:ilvl="6" w:tplc="0409000F" w:tentative="1">
      <w:start w:val="1"/>
      <w:numFmt w:val="decimal"/>
      <w:lvlText w:val="%7."/>
      <w:lvlJc w:val="left"/>
      <w:pPr>
        <w:ind w:left="4495" w:hanging="420"/>
      </w:pPr>
    </w:lvl>
    <w:lvl w:ilvl="7" w:tplc="04090019" w:tentative="1">
      <w:start w:val="1"/>
      <w:numFmt w:val="lowerLetter"/>
      <w:lvlText w:val="%8)"/>
      <w:lvlJc w:val="left"/>
      <w:pPr>
        <w:ind w:left="4915" w:hanging="420"/>
      </w:pPr>
    </w:lvl>
    <w:lvl w:ilvl="8" w:tplc="0409001B" w:tentative="1">
      <w:start w:val="1"/>
      <w:numFmt w:val="lowerRoman"/>
      <w:lvlText w:val="%9."/>
      <w:lvlJc w:val="right"/>
      <w:pPr>
        <w:ind w:left="5335" w:hanging="420"/>
      </w:pPr>
    </w:lvl>
  </w:abstractNum>
  <w:abstractNum w:abstractNumId="16">
    <w:nsid w:val="4E4F7580"/>
    <w:multiLevelType w:val="hybridMultilevel"/>
    <w:tmpl w:val="04E0612A"/>
    <w:lvl w:ilvl="0" w:tplc="04090019">
      <w:start w:val="1"/>
      <w:numFmt w:val="lowerLetter"/>
      <w:lvlText w:val="%1)"/>
      <w:lvlJc w:val="left"/>
      <w:pPr>
        <w:ind w:left="2079" w:hanging="420"/>
      </w:pPr>
    </w:lvl>
    <w:lvl w:ilvl="1" w:tplc="04090019" w:tentative="1">
      <w:start w:val="1"/>
      <w:numFmt w:val="lowerLetter"/>
      <w:lvlText w:val="%2)"/>
      <w:lvlJc w:val="left"/>
      <w:pPr>
        <w:ind w:left="2499" w:hanging="420"/>
      </w:pPr>
    </w:lvl>
    <w:lvl w:ilvl="2" w:tplc="0409001B" w:tentative="1">
      <w:start w:val="1"/>
      <w:numFmt w:val="lowerRoman"/>
      <w:lvlText w:val="%3."/>
      <w:lvlJc w:val="right"/>
      <w:pPr>
        <w:ind w:left="2919" w:hanging="420"/>
      </w:pPr>
    </w:lvl>
    <w:lvl w:ilvl="3" w:tplc="0409000F" w:tentative="1">
      <w:start w:val="1"/>
      <w:numFmt w:val="decimal"/>
      <w:lvlText w:val="%4."/>
      <w:lvlJc w:val="left"/>
      <w:pPr>
        <w:ind w:left="3339" w:hanging="420"/>
      </w:pPr>
    </w:lvl>
    <w:lvl w:ilvl="4" w:tplc="04090019" w:tentative="1">
      <w:start w:val="1"/>
      <w:numFmt w:val="lowerLetter"/>
      <w:lvlText w:val="%5)"/>
      <w:lvlJc w:val="left"/>
      <w:pPr>
        <w:ind w:left="3759" w:hanging="420"/>
      </w:pPr>
    </w:lvl>
    <w:lvl w:ilvl="5" w:tplc="0409001B" w:tentative="1">
      <w:start w:val="1"/>
      <w:numFmt w:val="lowerRoman"/>
      <w:lvlText w:val="%6."/>
      <w:lvlJc w:val="right"/>
      <w:pPr>
        <w:ind w:left="4179" w:hanging="420"/>
      </w:pPr>
    </w:lvl>
    <w:lvl w:ilvl="6" w:tplc="0409000F" w:tentative="1">
      <w:start w:val="1"/>
      <w:numFmt w:val="decimal"/>
      <w:lvlText w:val="%7."/>
      <w:lvlJc w:val="left"/>
      <w:pPr>
        <w:ind w:left="4599" w:hanging="420"/>
      </w:pPr>
    </w:lvl>
    <w:lvl w:ilvl="7" w:tplc="04090019" w:tentative="1">
      <w:start w:val="1"/>
      <w:numFmt w:val="lowerLetter"/>
      <w:lvlText w:val="%8)"/>
      <w:lvlJc w:val="left"/>
      <w:pPr>
        <w:ind w:left="5019" w:hanging="420"/>
      </w:pPr>
    </w:lvl>
    <w:lvl w:ilvl="8" w:tplc="0409001B" w:tentative="1">
      <w:start w:val="1"/>
      <w:numFmt w:val="lowerRoman"/>
      <w:lvlText w:val="%9."/>
      <w:lvlJc w:val="right"/>
      <w:pPr>
        <w:ind w:left="5439" w:hanging="420"/>
      </w:pPr>
    </w:lvl>
  </w:abstractNum>
  <w:abstractNum w:abstractNumId="17">
    <w:nsid w:val="559755B0"/>
    <w:multiLevelType w:val="hybridMultilevel"/>
    <w:tmpl w:val="4EBCD6D0"/>
    <w:lvl w:ilvl="0" w:tplc="A4BAE88E">
      <w:start w:val="1"/>
      <w:numFmt w:val="decimal"/>
      <w:lvlText w:val="(%1)"/>
      <w:lvlJc w:val="left"/>
      <w:pPr>
        <w:ind w:left="840" w:hanging="420"/>
      </w:pPr>
      <w:rPr>
        <w:rFonts w:hint="default"/>
        <w:b w:val="0"/>
        <w:bCs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5E73795"/>
    <w:multiLevelType w:val="hybridMultilevel"/>
    <w:tmpl w:val="ECAAFAF2"/>
    <w:lvl w:ilvl="0" w:tplc="5F629322">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9">
    <w:nsid w:val="5834193A"/>
    <w:multiLevelType w:val="hybridMultilevel"/>
    <w:tmpl w:val="C18252C4"/>
    <w:lvl w:ilvl="0" w:tplc="7878F4E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5E37376F"/>
    <w:multiLevelType w:val="hybridMultilevel"/>
    <w:tmpl w:val="5024D884"/>
    <w:lvl w:ilvl="0" w:tplc="04090019">
      <w:start w:val="1"/>
      <w:numFmt w:val="lowerLetter"/>
      <w:lvlText w:val="%1)"/>
      <w:lvlJc w:val="left"/>
      <w:pPr>
        <w:ind w:left="1975" w:hanging="420"/>
      </w:pPr>
    </w:lvl>
    <w:lvl w:ilvl="1" w:tplc="04090019" w:tentative="1">
      <w:start w:val="1"/>
      <w:numFmt w:val="lowerLetter"/>
      <w:lvlText w:val="%2)"/>
      <w:lvlJc w:val="left"/>
      <w:pPr>
        <w:ind w:left="2395" w:hanging="420"/>
      </w:pPr>
    </w:lvl>
    <w:lvl w:ilvl="2" w:tplc="0409001B" w:tentative="1">
      <w:start w:val="1"/>
      <w:numFmt w:val="lowerRoman"/>
      <w:lvlText w:val="%3."/>
      <w:lvlJc w:val="right"/>
      <w:pPr>
        <w:ind w:left="2815" w:hanging="420"/>
      </w:pPr>
    </w:lvl>
    <w:lvl w:ilvl="3" w:tplc="0409000F" w:tentative="1">
      <w:start w:val="1"/>
      <w:numFmt w:val="decimal"/>
      <w:lvlText w:val="%4."/>
      <w:lvlJc w:val="left"/>
      <w:pPr>
        <w:ind w:left="3235" w:hanging="420"/>
      </w:pPr>
    </w:lvl>
    <w:lvl w:ilvl="4" w:tplc="04090019" w:tentative="1">
      <w:start w:val="1"/>
      <w:numFmt w:val="lowerLetter"/>
      <w:lvlText w:val="%5)"/>
      <w:lvlJc w:val="left"/>
      <w:pPr>
        <w:ind w:left="3655" w:hanging="420"/>
      </w:pPr>
    </w:lvl>
    <w:lvl w:ilvl="5" w:tplc="0409001B" w:tentative="1">
      <w:start w:val="1"/>
      <w:numFmt w:val="lowerRoman"/>
      <w:lvlText w:val="%6."/>
      <w:lvlJc w:val="right"/>
      <w:pPr>
        <w:ind w:left="4075" w:hanging="420"/>
      </w:pPr>
    </w:lvl>
    <w:lvl w:ilvl="6" w:tplc="0409000F" w:tentative="1">
      <w:start w:val="1"/>
      <w:numFmt w:val="decimal"/>
      <w:lvlText w:val="%7."/>
      <w:lvlJc w:val="left"/>
      <w:pPr>
        <w:ind w:left="4495" w:hanging="420"/>
      </w:pPr>
    </w:lvl>
    <w:lvl w:ilvl="7" w:tplc="04090019" w:tentative="1">
      <w:start w:val="1"/>
      <w:numFmt w:val="lowerLetter"/>
      <w:lvlText w:val="%8)"/>
      <w:lvlJc w:val="left"/>
      <w:pPr>
        <w:ind w:left="4915" w:hanging="420"/>
      </w:pPr>
    </w:lvl>
    <w:lvl w:ilvl="8" w:tplc="0409001B" w:tentative="1">
      <w:start w:val="1"/>
      <w:numFmt w:val="lowerRoman"/>
      <w:lvlText w:val="%9."/>
      <w:lvlJc w:val="right"/>
      <w:pPr>
        <w:ind w:left="5335" w:hanging="420"/>
      </w:pPr>
    </w:lvl>
  </w:abstractNum>
  <w:abstractNum w:abstractNumId="21">
    <w:nsid w:val="5FA749FF"/>
    <w:multiLevelType w:val="hybridMultilevel"/>
    <w:tmpl w:val="263EA2AA"/>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625D5096"/>
    <w:multiLevelType w:val="hybridMultilevel"/>
    <w:tmpl w:val="B5227EC6"/>
    <w:lvl w:ilvl="0" w:tplc="04090015">
      <w:start w:val="1"/>
      <w:numFmt w:val="upperLetter"/>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23">
    <w:nsid w:val="63ED3722"/>
    <w:multiLevelType w:val="hybridMultilevel"/>
    <w:tmpl w:val="5DA279F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644D3BB6"/>
    <w:multiLevelType w:val="hybridMultilevel"/>
    <w:tmpl w:val="B35EC9F0"/>
    <w:lvl w:ilvl="0" w:tplc="0409000F">
      <w:start w:val="1"/>
      <w:numFmt w:val="decimal"/>
      <w:lvlText w:val="%1."/>
      <w:lvlJc w:val="left"/>
      <w:pPr>
        <w:ind w:left="420" w:hanging="420"/>
      </w:pPr>
    </w:lvl>
    <w:lvl w:ilvl="1" w:tplc="C0724BC0">
      <w:start w:val="1"/>
      <w:numFmt w:val="decimal"/>
      <w:lvlText w:val="(%2)"/>
      <w:lvlJc w:val="left"/>
      <w:pPr>
        <w:ind w:left="846" w:hanging="4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6DF34B0C"/>
    <w:multiLevelType w:val="hybridMultilevel"/>
    <w:tmpl w:val="9A5A087A"/>
    <w:lvl w:ilvl="0" w:tplc="C0724BC0">
      <w:start w:val="1"/>
      <w:numFmt w:val="decimal"/>
      <w:lvlText w:val="(%1)"/>
      <w:lvlJc w:val="left"/>
      <w:pPr>
        <w:ind w:left="840" w:hanging="420"/>
      </w:pPr>
      <w:rPr>
        <w:rFonts w:hint="default"/>
        <w:b w:val="0"/>
        <w:bCs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D574FFC"/>
    <w:multiLevelType w:val="hybridMultilevel"/>
    <w:tmpl w:val="887C8D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7"/>
  </w:num>
  <w:num w:numId="3">
    <w:abstractNumId w:val="23"/>
  </w:num>
  <w:num w:numId="4">
    <w:abstractNumId w:val="13"/>
  </w:num>
  <w:num w:numId="5">
    <w:abstractNumId w:val="21"/>
  </w:num>
  <w:num w:numId="6">
    <w:abstractNumId w:val="14"/>
  </w:num>
  <w:num w:numId="7">
    <w:abstractNumId w:val="0"/>
  </w:num>
  <w:num w:numId="8">
    <w:abstractNumId w:val="6"/>
  </w:num>
  <w:num w:numId="9">
    <w:abstractNumId w:val="3"/>
  </w:num>
  <w:num w:numId="10">
    <w:abstractNumId w:val="24"/>
  </w:num>
  <w:num w:numId="11">
    <w:abstractNumId w:val="1"/>
  </w:num>
  <w:num w:numId="12">
    <w:abstractNumId w:val="18"/>
  </w:num>
  <w:num w:numId="13">
    <w:abstractNumId w:val="11"/>
  </w:num>
  <w:num w:numId="14">
    <w:abstractNumId w:val="22"/>
  </w:num>
  <w:num w:numId="15">
    <w:abstractNumId w:val="8"/>
  </w:num>
  <w:num w:numId="16">
    <w:abstractNumId w:val="25"/>
  </w:num>
  <w:num w:numId="17">
    <w:abstractNumId w:val="12"/>
  </w:num>
  <w:num w:numId="18">
    <w:abstractNumId w:val="26"/>
  </w:num>
  <w:num w:numId="19">
    <w:abstractNumId w:val="17"/>
  </w:num>
  <w:num w:numId="20">
    <w:abstractNumId w:val="5"/>
  </w:num>
  <w:num w:numId="21">
    <w:abstractNumId w:val="2"/>
  </w:num>
  <w:num w:numId="22">
    <w:abstractNumId w:val="20"/>
  </w:num>
  <w:num w:numId="23">
    <w:abstractNumId w:val="15"/>
  </w:num>
  <w:num w:numId="24">
    <w:abstractNumId w:val="16"/>
  </w:num>
  <w:num w:numId="25">
    <w:abstractNumId w:val="4"/>
  </w:num>
  <w:num w:numId="26">
    <w:abstractNumId w:val="9"/>
  </w:num>
  <w:num w:numId="27">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4369"/>
    <w:rsid w:val="000001B6"/>
    <w:rsid w:val="00001C64"/>
    <w:rsid w:val="000022A1"/>
    <w:rsid w:val="00002BF7"/>
    <w:rsid w:val="00004387"/>
    <w:rsid w:val="00005746"/>
    <w:rsid w:val="000102B4"/>
    <w:rsid w:val="00011A3F"/>
    <w:rsid w:val="00013890"/>
    <w:rsid w:val="00013A57"/>
    <w:rsid w:val="00015CE1"/>
    <w:rsid w:val="000165E5"/>
    <w:rsid w:val="00017B3A"/>
    <w:rsid w:val="0002075D"/>
    <w:rsid w:val="00021330"/>
    <w:rsid w:val="00024753"/>
    <w:rsid w:val="000252EF"/>
    <w:rsid w:val="00025C02"/>
    <w:rsid w:val="0003063D"/>
    <w:rsid w:val="00033346"/>
    <w:rsid w:val="00033A44"/>
    <w:rsid w:val="00035022"/>
    <w:rsid w:val="0003614E"/>
    <w:rsid w:val="00036EC6"/>
    <w:rsid w:val="00041C0B"/>
    <w:rsid w:val="00044B34"/>
    <w:rsid w:val="00045444"/>
    <w:rsid w:val="000468ED"/>
    <w:rsid w:val="00046BFF"/>
    <w:rsid w:val="00054DF6"/>
    <w:rsid w:val="00055576"/>
    <w:rsid w:val="0005762E"/>
    <w:rsid w:val="00061156"/>
    <w:rsid w:val="000663FB"/>
    <w:rsid w:val="00067137"/>
    <w:rsid w:val="00070AE2"/>
    <w:rsid w:val="00073FCB"/>
    <w:rsid w:val="00076020"/>
    <w:rsid w:val="00076F69"/>
    <w:rsid w:val="00083B98"/>
    <w:rsid w:val="00087F09"/>
    <w:rsid w:val="0009071D"/>
    <w:rsid w:val="00090E62"/>
    <w:rsid w:val="000927CE"/>
    <w:rsid w:val="00092EE3"/>
    <w:rsid w:val="0009493B"/>
    <w:rsid w:val="000951C2"/>
    <w:rsid w:val="00095C37"/>
    <w:rsid w:val="00095C7A"/>
    <w:rsid w:val="00096124"/>
    <w:rsid w:val="00096820"/>
    <w:rsid w:val="000A128C"/>
    <w:rsid w:val="000A140F"/>
    <w:rsid w:val="000A3770"/>
    <w:rsid w:val="000A3C4D"/>
    <w:rsid w:val="000A4535"/>
    <w:rsid w:val="000B0A4A"/>
    <w:rsid w:val="000B4178"/>
    <w:rsid w:val="000B4330"/>
    <w:rsid w:val="000B63F1"/>
    <w:rsid w:val="000B698D"/>
    <w:rsid w:val="000C1A3B"/>
    <w:rsid w:val="000C4D9D"/>
    <w:rsid w:val="000C543F"/>
    <w:rsid w:val="000C620D"/>
    <w:rsid w:val="000C760E"/>
    <w:rsid w:val="000D1C1D"/>
    <w:rsid w:val="000D257E"/>
    <w:rsid w:val="000D4790"/>
    <w:rsid w:val="000D4A18"/>
    <w:rsid w:val="000D5C52"/>
    <w:rsid w:val="000D5C93"/>
    <w:rsid w:val="000D7462"/>
    <w:rsid w:val="000D766A"/>
    <w:rsid w:val="000D7762"/>
    <w:rsid w:val="000E0C3B"/>
    <w:rsid w:val="000E36DD"/>
    <w:rsid w:val="000E43C7"/>
    <w:rsid w:val="000E45F1"/>
    <w:rsid w:val="000E5CAA"/>
    <w:rsid w:val="000F4139"/>
    <w:rsid w:val="000F6F92"/>
    <w:rsid w:val="001015C1"/>
    <w:rsid w:val="00103A25"/>
    <w:rsid w:val="00104E68"/>
    <w:rsid w:val="00104F77"/>
    <w:rsid w:val="00104FE3"/>
    <w:rsid w:val="001067A0"/>
    <w:rsid w:val="00107434"/>
    <w:rsid w:val="001104CF"/>
    <w:rsid w:val="001118E5"/>
    <w:rsid w:val="0011507A"/>
    <w:rsid w:val="00116FE4"/>
    <w:rsid w:val="00120CB7"/>
    <w:rsid w:val="0012406E"/>
    <w:rsid w:val="00126884"/>
    <w:rsid w:val="00127C97"/>
    <w:rsid w:val="001300CC"/>
    <w:rsid w:val="00130135"/>
    <w:rsid w:val="00136388"/>
    <w:rsid w:val="00136DD9"/>
    <w:rsid w:val="00143669"/>
    <w:rsid w:val="00145697"/>
    <w:rsid w:val="00147F1A"/>
    <w:rsid w:val="00152F1E"/>
    <w:rsid w:val="0015306B"/>
    <w:rsid w:val="001545BC"/>
    <w:rsid w:val="001558B3"/>
    <w:rsid w:val="00156AC8"/>
    <w:rsid w:val="00160E66"/>
    <w:rsid w:val="00161145"/>
    <w:rsid w:val="00163269"/>
    <w:rsid w:val="0016540F"/>
    <w:rsid w:val="001655E0"/>
    <w:rsid w:val="00167B28"/>
    <w:rsid w:val="001754CF"/>
    <w:rsid w:val="00182CEE"/>
    <w:rsid w:val="00183E21"/>
    <w:rsid w:val="00184E3C"/>
    <w:rsid w:val="00187D8E"/>
    <w:rsid w:val="0019070C"/>
    <w:rsid w:val="00192667"/>
    <w:rsid w:val="00193529"/>
    <w:rsid w:val="0019668F"/>
    <w:rsid w:val="00196A10"/>
    <w:rsid w:val="001A21F9"/>
    <w:rsid w:val="001A322C"/>
    <w:rsid w:val="001B20DD"/>
    <w:rsid w:val="001B277F"/>
    <w:rsid w:val="001B50A2"/>
    <w:rsid w:val="001B61F5"/>
    <w:rsid w:val="001B6839"/>
    <w:rsid w:val="001C0AEB"/>
    <w:rsid w:val="001C18AB"/>
    <w:rsid w:val="001C47C4"/>
    <w:rsid w:val="001C4B71"/>
    <w:rsid w:val="001D3EDF"/>
    <w:rsid w:val="001D78B2"/>
    <w:rsid w:val="001E2999"/>
    <w:rsid w:val="001E2AE6"/>
    <w:rsid w:val="001E3844"/>
    <w:rsid w:val="001E515F"/>
    <w:rsid w:val="001E51D1"/>
    <w:rsid w:val="001E58FB"/>
    <w:rsid w:val="001E61DD"/>
    <w:rsid w:val="001E6A2B"/>
    <w:rsid w:val="001F1E6D"/>
    <w:rsid w:val="001F1E94"/>
    <w:rsid w:val="001F20AA"/>
    <w:rsid w:val="001F23B3"/>
    <w:rsid w:val="001F25AA"/>
    <w:rsid w:val="001F489D"/>
    <w:rsid w:val="001F5C79"/>
    <w:rsid w:val="002011A4"/>
    <w:rsid w:val="0020188E"/>
    <w:rsid w:val="00201E27"/>
    <w:rsid w:val="00202680"/>
    <w:rsid w:val="002028AA"/>
    <w:rsid w:val="00205D4F"/>
    <w:rsid w:val="0021184E"/>
    <w:rsid w:val="002126E5"/>
    <w:rsid w:val="0021440A"/>
    <w:rsid w:val="00215A50"/>
    <w:rsid w:val="0022320B"/>
    <w:rsid w:val="002246D3"/>
    <w:rsid w:val="00225058"/>
    <w:rsid w:val="0022550F"/>
    <w:rsid w:val="00231784"/>
    <w:rsid w:val="00231DE0"/>
    <w:rsid w:val="002349A2"/>
    <w:rsid w:val="0023642F"/>
    <w:rsid w:val="00241248"/>
    <w:rsid w:val="00241373"/>
    <w:rsid w:val="00244DAA"/>
    <w:rsid w:val="00250208"/>
    <w:rsid w:val="002525C6"/>
    <w:rsid w:val="0025282F"/>
    <w:rsid w:val="00253C1E"/>
    <w:rsid w:val="00260E0C"/>
    <w:rsid w:val="00262286"/>
    <w:rsid w:val="0026765C"/>
    <w:rsid w:val="00267D18"/>
    <w:rsid w:val="00270009"/>
    <w:rsid w:val="00270EF1"/>
    <w:rsid w:val="00271493"/>
    <w:rsid w:val="002764BC"/>
    <w:rsid w:val="00276F66"/>
    <w:rsid w:val="002864D2"/>
    <w:rsid w:val="00286DB1"/>
    <w:rsid w:val="00287C3B"/>
    <w:rsid w:val="002904DA"/>
    <w:rsid w:val="00293402"/>
    <w:rsid w:val="002A05F7"/>
    <w:rsid w:val="002A107A"/>
    <w:rsid w:val="002A3616"/>
    <w:rsid w:val="002A363E"/>
    <w:rsid w:val="002B05C9"/>
    <w:rsid w:val="002B21EE"/>
    <w:rsid w:val="002B37CE"/>
    <w:rsid w:val="002B40AB"/>
    <w:rsid w:val="002B4C47"/>
    <w:rsid w:val="002B68D1"/>
    <w:rsid w:val="002C2EAB"/>
    <w:rsid w:val="002C5A2B"/>
    <w:rsid w:val="002D3F7E"/>
    <w:rsid w:val="002D471E"/>
    <w:rsid w:val="002D4BBD"/>
    <w:rsid w:val="002E2BD9"/>
    <w:rsid w:val="002E57AA"/>
    <w:rsid w:val="002E63CB"/>
    <w:rsid w:val="002E683C"/>
    <w:rsid w:val="002F4DD6"/>
    <w:rsid w:val="002F606A"/>
    <w:rsid w:val="00301C82"/>
    <w:rsid w:val="00305367"/>
    <w:rsid w:val="003053EC"/>
    <w:rsid w:val="0030721B"/>
    <w:rsid w:val="00307BFF"/>
    <w:rsid w:val="00312984"/>
    <w:rsid w:val="00314027"/>
    <w:rsid w:val="003147E7"/>
    <w:rsid w:val="00320C85"/>
    <w:rsid w:val="0032228B"/>
    <w:rsid w:val="003264EB"/>
    <w:rsid w:val="00327016"/>
    <w:rsid w:val="00327DF8"/>
    <w:rsid w:val="00327F6D"/>
    <w:rsid w:val="00335464"/>
    <w:rsid w:val="003378DE"/>
    <w:rsid w:val="00341613"/>
    <w:rsid w:val="00342B35"/>
    <w:rsid w:val="00352398"/>
    <w:rsid w:val="00361EFF"/>
    <w:rsid w:val="00362A4B"/>
    <w:rsid w:val="0036439A"/>
    <w:rsid w:val="00367EDD"/>
    <w:rsid w:val="003706B7"/>
    <w:rsid w:val="00370D30"/>
    <w:rsid w:val="00371E90"/>
    <w:rsid w:val="00372113"/>
    <w:rsid w:val="003728B4"/>
    <w:rsid w:val="00372FF7"/>
    <w:rsid w:val="0037396F"/>
    <w:rsid w:val="00374F12"/>
    <w:rsid w:val="00381E83"/>
    <w:rsid w:val="003840AF"/>
    <w:rsid w:val="003903E3"/>
    <w:rsid w:val="003924D8"/>
    <w:rsid w:val="0039604F"/>
    <w:rsid w:val="003A14A7"/>
    <w:rsid w:val="003A1BEA"/>
    <w:rsid w:val="003A2EF7"/>
    <w:rsid w:val="003A3A5D"/>
    <w:rsid w:val="003A71ED"/>
    <w:rsid w:val="003B37EE"/>
    <w:rsid w:val="003B3E10"/>
    <w:rsid w:val="003B4211"/>
    <w:rsid w:val="003B477C"/>
    <w:rsid w:val="003B6A9F"/>
    <w:rsid w:val="003C653D"/>
    <w:rsid w:val="003D27B8"/>
    <w:rsid w:val="003D6C6E"/>
    <w:rsid w:val="003D791A"/>
    <w:rsid w:val="003E09E7"/>
    <w:rsid w:val="003E1437"/>
    <w:rsid w:val="003E35C6"/>
    <w:rsid w:val="003E4420"/>
    <w:rsid w:val="003E51F6"/>
    <w:rsid w:val="003E52C7"/>
    <w:rsid w:val="003F12C8"/>
    <w:rsid w:val="003F1867"/>
    <w:rsid w:val="003F4638"/>
    <w:rsid w:val="003F4FC6"/>
    <w:rsid w:val="003F535E"/>
    <w:rsid w:val="003F6CBB"/>
    <w:rsid w:val="003F6CD7"/>
    <w:rsid w:val="004020F9"/>
    <w:rsid w:val="00405B60"/>
    <w:rsid w:val="00406D15"/>
    <w:rsid w:val="00413B22"/>
    <w:rsid w:val="00416353"/>
    <w:rsid w:val="00416785"/>
    <w:rsid w:val="00417E3A"/>
    <w:rsid w:val="004207E6"/>
    <w:rsid w:val="00421B2B"/>
    <w:rsid w:val="00422F40"/>
    <w:rsid w:val="00425D3E"/>
    <w:rsid w:val="00427704"/>
    <w:rsid w:val="00431667"/>
    <w:rsid w:val="00437313"/>
    <w:rsid w:val="00440DFC"/>
    <w:rsid w:val="00445CFD"/>
    <w:rsid w:val="00453D09"/>
    <w:rsid w:val="004540D6"/>
    <w:rsid w:val="0045731C"/>
    <w:rsid w:val="00457353"/>
    <w:rsid w:val="004576EB"/>
    <w:rsid w:val="004619A4"/>
    <w:rsid w:val="00461CE3"/>
    <w:rsid w:val="00461E21"/>
    <w:rsid w:val="00462BD4"/>
    <w:rsid w:val="004630A0"/>
    <w:rsid w:val="004633C5"/>
    <w:rsid w:val="00464D5E"/>
    <w:rsid w:val="00465C78"/>
    <w:rsid w:val="004661E6"/>
    <w:rsid w:val="0046744D"/>
    <w:rsid w:val="0047376D"/>
    <w:rsid w:val="0047561B"/>
    <w:rsid w:val="00480CEB"/>
    <w:rsid w:val="00481C78"/>
    <w:rsid w:val="004844C9"/>
    <w:rsid w:val="004875DC"/>
    <w:rsid w:val="00490167"/>
    <w:rsid w:val="00491EA1"/>
    <w:rsid w:val="004941E2"/>
    <w:rsid w:val="004A01E4"/>
    <w:rsid w:val="004A4E60"/>
    <w:rsid w:val="004A58D7"/>
    <w:rsid w:val="004A5DBA"/>
    <w:rsid w:val="004A7966"/>
    <w:rsid w:val="004B0741"/>
    <w:rsid w:val="004B3473"/>
    <w:rsid w:val="004B77D0"/>
    <w:rsid w:val="004C558C"/>
    <w:rsid w:val="004D0731"/>
    <w:rsid w:val="004D0E06"/>
    <w:rsid w:val="004D542C"/>
    <w:rsid w:val="004D5A49"/>
    <w:rsid w:val="004E05CF"/>
    <w:rsid w:val="004E09D7"/>
    <w:rsid w:val="004E0A64"/>
    <w:rsid w:val="004E0FF1"/>
    <w:rsid w:val="004E25AE"/>
    <w:rsid w:val="004E3145"/>
    <w:rsid w:val="004E4241"/>
    <w:rsid w:val="004E4430"/>
    <w:rsid w:val="004E4F40"/>
    <w:rsid w:val="004E5999"/>
    <w:rsid w:val="004E6AF8"/>
    <w:rsid w:val="004E7848"/>
    <w:rsid w:val="004F0987"/>
    <w:rsid w:val="004F15C4"/>
    <w:rsid w:val="004F1DFC"/>
    <w:rsid w:val="004F6581"/>
    <w:rsid w:val="004F68E3"/>
    <w:rsid w:val="0050068E"/>
    <w:rsid w:val="005007B4"/>
    <w:rsid w:val="005010ED"/>
    <w:rsid w:val="0050246B"/>
    <w:rsid w:val="00503BC8"/>
    <w:rsid w:val="0050445D"/>
    <w:rsid w:val="00504A76"/>
    <w:rsid w:val="00505426"/>
    <w:rsid w:val="00505825"/>
    <w:rsid w:val="00514478"/>
    <w:rsid w:val="00516FCD"/>
    <w:rsid w:val="005202FD"/>
    <w:rsid w:val="00521BD5"/>
    <w:rsid w:val="005224FB"/>
    <w:rsid w:val="0052287B"/>
    <w:rsid w:val="00527782"/>
    <w:rsid w:val="0053054E"/>
    <w:rsid w:val="00530F10"/>
    <w:rsid w:val="0053238B"/>
    <w:rsid w:val="005333E8"/>
    <w:rsid w:val="005335BC"/>
    <w:rsid w:val="00534CFA"/>
    <w:rsid w:val="005369A5"/>
    <w:rsid w:val="00537991"/>
    <w:rsid w:val="0054221B"/>
    <w:rsid w:val="00543B94"/>
    <w:rsid w:val="00543BBF"/>
    <w:rsid w:val="005462ED"/>
    <w:rsid w:val="00550CD0"/>
    <w:rsid w:val="005641B0"/>
    <w:rsid w:val="005667C2"/>
    <w:rsid w:val="00567066"/>
    <w:rsid w:val="00571358"/>
    <w:rsid w:val="005729DF"/>
    <w:rsid w:val="00572CE4"/>
    <w:rsid w:val="0057500E"/>
    <w:rsid w:val="00576A5D"/>
    <w:rsid w:val="00581A8C"/>
    <w:rsid w:val="00581CB8"/>
    <w:rsid w:val="005871FF"/>
    <w:rsid w:val="00590277"/>
    <w:rsid w:val="00593D81"/>
    <w:rsid w:val="0059425F"/>
    <w:rsid w:val="00596B97"/>
    <w:rsid w:val="0059725C"/>
    <w:rsid w:val="005A0B45"/>
    <w:rsid w:val="005A179E"/>
    <w:rsid w:val="005A7511"/>
    <w:rsid w:val="005A7A7A"/>
    <w:rsid w:val="005B252C"/>
    <w:rsid w:val="005B461A"/>
    <w:rsid w:val="005B72FE"/>
    <w:rsid w:val="005C1EC6"/>
    <w:rsid w:val="005C268C"/>
    <w:rsid w:val="005C33CB"/>
    <w:rsid w:val="005C4697"/>
    <w:rsid w:val="005C69F8"/>
    <w:rsid w:val="005C74EA"/>
    <w:rsid w:val="005D0817"/>
    <w:rsid w:val="005D2763"/>
    <w:rsid w:val="005D2A8E"/>
    <w:rsid w:val="005D2E0F"/>
    <w:rsid w:val="005D3690"/>
    <w:rsid w:val="005D42A5"/>
    <w:rsid w:val="005D4B65"/>
    <w:rsid w:val="005D7C37"/>
    <w:rsid w:val="005E0F38"/>
    <w:rsid w:val="005E1804"/>
    <w:rsid w:val="005E221B"/>
    <w:rsid w:val="005F3766"/>
    <w:rsid w:val="005F51ED"/>
    <w:rsid w:val="005F5387"/>
    <w:rsid w:val="006008F4"/>
    <w:rsid w:val="00607D85"/>
    <w:rsid w:val="00616A58"/>
    <w:rsid w:val="00620FCE"/>
    <w:rsid w:val="00630EBA"/>
    <w:rsid w:val="006321B9"/>
    <w:rsid w:val="006341F1"/>
    <w:rsid w:val="006342CB"/>
    <w:rsid w:val="00640146"/>
    <w:rsid w:val="00641D57"/>
    <w:rsid w:val="00643350"/>
    <w:rsid w:val="00646EBB"/>
    <w:rsid w:val="00650B04"/>
    <w:rsid w:val="00653E8E"/>
    <w:rsid w:val="006560C6"/>
    <w:rsid w:val="00660EDD"/>
    <w:rsid w:val="00666332"/>
    <w:rsid w:val="00666A80"/>
    <w:rsid w:val="00670029"/>
    <w:rsid w:val="00670291"/>
    <w:rsid w:val="006813B3"/>
    <w:rsid w:val="00681A89"/>
    <w:rsid w:val="00685C50"/>
    <w:rsid w:val="006A131E"/>
    <w:rsid w:val="006A3AB5"/>
    <w:rsid w:val="006A3C67"/>
    <w:rsid w:val="006A5E19"/>
    <w:rsid w:val="006A77C4"/>
    <w:rsid w:val="006B21D5"/>
    <w:rsid w:val="006B2620"/>
    <w:rsid w:val="006B31D3"/>
    <w:rsid w:val="006B38F8"/>
    <w:rsid w:val="006B3DF0"/>
    <w:rsid w:val="006B593B"/>
    <w:rsid w:val="006B7007"/>
    <w:rsid w:val="006C1A91"/>
    <w:rsid w:val="006C466F"/>
    <w:rsid w:val="006C7FB9"/>
    <w:rsid w:val="006D2512"/>
    <w:rsid w:val="006D45BE"/>
    <w:rsid w:val="006E0370"/>
    <w:rsid w:val="006E1810"/>
    <w:rsid w:val="006E3A23"/>
    <w:rsid w:val="006E70FD"/>
    <w:rsid w:val="006F0F36"/>
    <w:rsid w:val="006F526F"/>
    <w:rsid w:val="006F6FE5"/>
    <w:rsid w:val="00700B77"/>
    <w:rsid w:val="00701E20"/>
    <w:rsid w:val="007031B5"/>
    <w:rsid w:val="0070366E"/>
    <w:rsid w:val="007049E2"/>
    <w:rsid w:val="00707904"/>
    <w:rsid w:val="00710860"/>
    <w:rsid w:val="00713432"/>
    <w:rsid w:val="007170C1"/>
    <w:rsid w:val="007174E4"/>
    <w:rsid w:val="00720AAA"/>
    <w:rsid w:val="00721C9A"/>
    <w:rsid w:val="0072725E"/>
    <w:rsid w:val="00727886"/>
    <w:rsid w:val="00734183"/>
    <w:rsid w:val="00735CA0"/>
    <w:rsid w:val="00736874"/>
    <w:rsid w:val="00740488"/>
    <w:rsid w:val="007422C1"/>
    <w:rsid w:val="00742853"/>
    <w:rsid w:val="00745CFC"/>
    <w:rsid w:val="00746048"/>
    <w:rsid w:val="0074738D"/>
    <w:rsid w:val="007475A0"/>
    <w:rsid w:val="007579D9"/>
    <w:rsid w:val="00763493"/>
    <w:rsid w:val="00765240"/>
    <w:rsid w:val="007672A9"/>
    <w:rsid w:val="0077258F"/>
    <w:rsid w:val="007731DF"/>
    <w:rsid w:val="007749E3"/>
    <w:rsid w:val="00775F76"/>
    <w:rsid w:val="00776CF5"/>
    <w:rsid w:val="00780DE1"/>
    <w:rsid w:val="007821A5"/>
    <w:rsid w:val="007827F6"/>
    <w:rsid w:val="00783F5A"/>
    <w:rsid w:val="0078518D"/>
    <w:rsid w:val="00785DE7"/>
    <w:rsid w:val="00786098"/>
    <w:rsid w:val="007876D4"/>
    <w:rsid w:val="00791C3B"/>
    <w:rsid w:val="00791E3C"/>
    <w:rsid w:val="00796256"/>
    <w:rsid w:val="007A015B"/>
    <w:rsid w:val="007A3EB2"/>
    <w:rsid w:val="007A637E"/>
    <w:rsid w:val="007A674C"/>
    <w:rsid w:val="007A6CE0"/>
    <w:rsid w:val="007B01CA"/>
    <w:rsid w:val="007B1442"/>
    <w:rsid w:val="007B19D4"/>
    <w:rsid w:val="007B1C3C"/>
    <w:rsid w:val="007C3963"/>
    <w:rsid w:val="007C55A0"/>
    <w:rsid w:val="007C6052"/>
    <w:rsid w:val="007D03CE"/>
    <w:rsid w:val="007D28BF"/>
    <w:rsid w:val="007D356C"/>
    <w:rsid w:val="007D3708"/>
    <w:rsid w:val="007D701C"/>
    <w:rsid w:val="007E0922"/>
    <w:rsid w:val="007E3CD9"/>
    <w:rsid w:val="007E3D29"/>
    <w:rsid w:val="007E41CE"/>
    <w:rsid w:val="007E455F"/>
    <w:rsid w:val="007E481C"/>
    <w:rsid w:val="007E608F"/>
    <w:rsid w:val="007F0709"/>
    <w:rsid w:val="007F0CA8"/>
    <w:rsid w:val="007F29BD"/>
    <w:rsid w:val="007F47B4"/>
    <w:rsid w:val="007F643C"/>
    <w:rsid w:val="007F77AC"/>
    <w:rsid w:val="007F7AF0"/>
    <w:rsid w:val="00801A1D"/>
    <w:rsid w:val="00805D82"/>
    <w:rsid w:val="008060D2"/>
    <w:rsid w:val="008067F2"/>
    <w:rsid w:val="0081011C"/>
    <w:rsid w:val="008103D6"/>
    <w:rsid w:val="008107B4"/>
    <w:rsid w:val="00810F76"/>
    <w:rsid w:val="008113FE"/>
    <w:rsid w:val="00812A79"/>
    <w:rsid w:val="0081404F"/>
    <w:rsid w:val="00814259"/>
    <w:rsid w:val="00815F71"/>
    <w:rsid w:val="008162BB"/>
    <w:rsid w:val="008175A4"/>
    <w:rsid w:val="00822C8C"/>
    <w:rsid w:val="008246B1"/>
    <w:rsid w:val="008274BD"/>
    <w:rsid w:val="008304E1"/>
    <w:rsid w:val="00830E04"/>
    <w:rsid w:val="00833635"/>
    <w:rsid w:val="008339F9"/>
    <w:rsid w:val="008369EA"/>
    <w:rsid w:val="00842D8B"/>
    <w:rsid w:val="00842EE7"/>
    <w:rsid w:val="0084621A"/>
    <w:rsid w:val="00847819"/>
    <w:rsid w:val="00850075"/>
    <w:rsid w:val="008513A7"/>
    <w:rsid w:val="00852625"/>
    <w:rsid w:val="0085360D"/>
    <w:rsid w:val="00863D92"/>
    <w:rsid w:val="00864072"/>
    <w:rsid w:val="0086513B"/>
    <w:rsid w:val="00865E8F"/>
    <w:rsid w:val="00867A57"/>
    <w:rsid w:val="00867BE2"/>
    <w:rsid w:val="00870ED3"/>
    <w:rsid w:val="0087168D"/>
    <w:rsid w:val="00874649"/>
    <w:rsid w:val="00876561"/>
    <w:rsid w:val="008775E6"/>
    <w:rsid w:val="00881476"/>
    <w:rsid w:val="00882685"/>
    <w:rsid w:val="008844F2"/>
    <w:rsid w:val="00885DCB"/>
    <w:rsid w:val="00886B9E"/>
    <w:rsid w:val="00886C16"/>
    <w:rsid w:val="008875CA"/>
    <w:rsid w:val="00890663"/>
    <w:rsid w:val="00891E88"/>
    <w:rsid w:val="00892AC4"/>
    <w:rsid w:val="00896BE0"/>
    <w:rsid w:val="008A0344"/>
    <w:rsid w:val="008A1315"/>
    <w:rsid w:val="008A1866"/>
    <w:rsid w:val="008B2FEF"/>
    <w:rsid w:val="008B3926"/>
    <w:rsid w:val="008B4BD0"/>
    <w:rsid w:val="008B6240"/>
    <w:rsid w:val="008C4090"/>
    <w:rsid w:val="008C516F"/>
    <w:rsid w:val="008C63B6"/>
    <w:rsid w:val="008E016F"/>
    <w:rsid w:val="008E478C"/>
    <w:rsid w:val="008E4CA1"/>
    <w:rsid w:val="008F5418"/>
    <w:rsid w:val="008F7242"/>
    <w:rsid w:val="009017FB"/>
    <w:rsid w:val="009035FC"/>
    <w:rsid w:val="00903F89"/>
    <w:rsid w:val="0090463E"/>
    <w:rsid w:val="00905E68"/>
    <w:rsid w:val="009076CF"/>
    <w:rsid w:val="0091400A"/>
    <w:rsid w:val="00915F3F"/>
    <w:rsid w:val="0091601F"/>
    <w:rsid w:val="009160DA"/>
    <w:rsid w:val="00920041"/>
    <w:rsid w:val="00921144"/>
    <w:rsid w:val="009247F5"/>
    <w:rsid w:val="00925B4A"/>
    <w:rsid w:val="00925D43"/>
    <w:rsid w:val="00927DE3"/>
    <w:rsid w:val="0093115A"/>
    <w:rsid w:val="0093245A"/>
    <w:rsid w:val="00933064"/>
    <w:rsid w:val="00933673"/>
    <w:rsid w:val="009345EA"/>
    <w:rsid w:val="009408DC"/>
    <w:rsid w:val="009426BB"/>
    <w:rsid w:val="00943727"/>
    <w:rsid w:val="009448A0"/>
    <w:rsid w:val="00946C01"/>
    <w:rsid w:val="00947D6B"/>
    <w:rsid w:val="00951C11"/>
    <w:rsid w:val="00953EEF"/>
    <w:rsid w:val="0095551C"/>
    <w:rsid w:val="00956C41"/>
    <w:rsid w:val="00956C4A"/>
    <w:rsid w:val="00962151"/>
    <w:rsid w:val="009641F0"/>
    <w:rsid w:val="009649ED"/>
    <w:rsid w:val="00964AFB"/>
    <w:rsid w:val="0097389E"/>
    <w:rsid w:val="00980462"/>
    <w:rsid w:val="00981EC3"/>
    <w:rsid w:val="00982175"/>
    <w:rsid w:val="00982E69"/>
    <w:rsid w:val="00983B69"/>
    <w:rsid w:val="009868EA"/>
    <w:rsid w:val="009873A4"/>
    <w:rsid w:val="0098769E"/>
    <w:rsid w:val="00987A44"/>
    <w:rsid w:val="00990025"/>
    <w:rsid w:val="00990EF0"/>
    <w:rsid w:val="00992F28"/>
    <w:rsid w:val="0099469C"/>
    <w:rsid w:val="0099513A"/>
    <w:rsid w:val="00996336"/>
    <w:rsid w:val="00997A17"/>
    <w:rsid w:val="00997A3B"/>
    <w:rsid w:val="009A148B"/>
    <w:rsid w:val="009A18EC"/>
    <w:rsid w:val="009A5567"/>
    <w:rsid w:val="009A5925"/>
    <w:rsid w:val="009A59EC"/>
    <w:rsid w:val="009A5A32"/>
    <w:rsid w:val="009B164E"/>
    <w:rsid w:val="009B2622"/>
    <w:rsid w:val="009B7A1A"/>
    <w:rsid w:val="009B7E5E"/>
    <w:rsid w:val="009C0679"/>
    <w:rsid w:val="009C0715"/>
    <w:rsid w:val="009C177A"/>
    <w:rsid w:val="009C6D2D"/>
    <w:rsid w:val="009D1A2B"/>
    <w:rsid w:val="009D3B0F"/>
    <w:rsid w:val="009D3D42"/>
    <w:rsid w:val="009E2028"/>
    <w:rsid w:val="009E6FA5"/>
    <w:rsid w:val="009F0F81"/>
    <w:rsid w:val="009F4A59"/>
    <w:rsid w:val="009F4ED3"/>
    <w:rsid w:val="009F7092"/>
    <w:rsid w:val="00A02242"/>
    <w:rsid w:val="00A0475C"/>
    <w:rsid w:val="00A05144"/>
    <w:rsid w:val="00A13643"/>
    <w:rsid w:val="00A2244D"/>
    <w:rsid w:val="00A24EB4"/>
    <w:rsid w:val="00A25305"/>
    <w:rsid w:val="00A25A87"/>
    <w:rsid w:val="00A27DF7"/>
    <w:rsid w:val="00A30B44"/>
    <w:rsid w:val="00A44CE9"/>
    <w:rsid w:val="00A452D6"/>
    <w:rsid w:val="00A46C55"/>
    <w:rsid w:val="00A46F64"/>
    <w:rsid w:val="00A529CF"/>
    <w:rsid w:val="00A55F06"/>
    <w:rsid w:val="00A57E6A"/>
    <w:rsid w:val="00A63DD1"/>
    <w:rsid w:val="00A66A95"/>
    <w:rsid w:val="00A70D13"/>
    <w:rsid w:val="00A7103E"/>
    <w:rsid w:val="00A738D0"/>
    <w:rsid w:val="00A80157"/>
    <w:rsid w:val="00A81EC4"/>
    <w:rsid w:val="00A82163"/>
    <w:rsid w:val="00A83DAD"/>
    <w:rsid w:val="00A84965"/>
    <w:rsid w:val="00A9176B"/>
    <w:rsid w:val="00A924B0"/>
    <w:rsid w:val="00AA0CDD"/>
    <w:rsid w:val="00AA0E83"/>
    <w:rsid w:val="00AA1E16"/>
    <w:rsid w:val="00AA5C7C"/>
    <w:rsid w:val="00AA5D65"/>
    <w:rsid w:val="00AB0B99"/>
    <w:rsid w:val="00AB33A5"/>
    <w:rsid w:val="00AB3D72"/>
    <w:rsid w:val="00AB4006"/>
    <w:rsid w:val="00AB676B"/>
    <w:rsid w:val="00AB7246"/>
    <w:rsid w:val="00AB72C1"/>
    <w:rsid w:val="00AC6FC6"/>
    <w:rsid w:val="00AD09DD"/>
    <w:rsid w:val="00AD0E3D"/>
    <w:rsid w:val="00AE5925"/>
    <w:rsid w:val="00AE716A"/>
    <w:rsid w:val="00AE7DE4"/>
    <w:rsid w:val="00AF0A20"/>
    <w:rsid w:val="00AF2284"/>
    <w:rsid w:val="00AF30CF"/>
    <w:rsid w:val="00AF3712"/>
    <w:rsid w:val="00B00217"/>
    <w:rsid w:val="00B00B28"/>
    <w:rsid w:val="00B012B6"/>
    <w:rsid w:val="00B025B6"/>
    <w:rsid w:val="00B033CC"/>
    <w:rsid w:val="00B04342"/>
    <w:rsid w:val="00B057C5"/>
    <w:rsid w:val="00B065E0"/>
    <w:rsid w:val="00B06CD5"/>
    <w:rsid w:val="00B122F4"/>
    <w:rsid w:val="00B12B01"/>
    <w:rsid w:val="00B140EB"/>
    <w:rsid w:val="00B1660F"/>
    <w:rsid w:val="00B21826"/>
    <w:rsid w:val="00B2266C"/>
    <w:rsid w:val="00B24135"/>
    <w:rsid w:val="00B2632E"/>
    <w:rsid w:val="00B35921"/>
    <w:rsid w:val="00B43752"/>
    <w:rsid w:val="00B442EA"/>
    <w:rsid w:val="00B45955"/>
    <w:rsid w:val="00B47AD3"/>
    <w:rsid w:val="00B47EB2"/>
    <w:rsid w:val="00B50B5E"/>
    <w:rsid w:val="00B54369"/>
    <w:rsid w:val="00B55F68"/>
    <w:rsid w:val="00B5626B"/>
    <w:rsid w:val="00B6198F"/>
    <w:rsid w:val="00B638CD"/>
    <w:rsid w:val="00B6747D"/>
    <w:rsid w:val="00B71D27"/>
    <w:rsid w:val="00B72402"/>
    <w:rsid w:val="00B72B61"/>
    <w:rsid w:val="00B761C2"/>
    <w:rsid w:val="00B80283"/>
    <w:rsid w:val="00B81A75"/>
    <w:rsid w:val="00B82FFD"/>
    <w:rsid w:val="00B83CCA"/>
    <w:rsid w:val="00B83D3F"/>
    <w:rsid w:val="00B85682"/>
    <w:rsid w:val="00B857A1"/>
    <w:rsid w:val="00B907E9"/>
    <w:rsid w:val="00B94634"/>
    <w:rsid w:val="00B947D9"/>
    <w:rsid w:val="00B95B4D"/>
    <w:rsid w:val="00B97268"/>
    <w:rsid w:val="00B9751D"/>
    <w:rsid w:val="00BA3532"/>
    <w:rsid w:val="00BA45F5"/>
    <w:rsid w:val="00BA4610"/>
    <w:rsid w:val="00BB682E"/>
    <w:rsid w:val="00BB7F9A"/>
    <w:rsid w:val="00BC2544"/>
    <w:rsid w:val="00BC6BF9"/>
    <w:rsid w:val="00BD0873"/>
    <w:rsid w:val="00BD1E80"/>
    <w:rsid w:val="00BD31DE"/>
    <w:rsid w:val="00BD38CB"/>
    <w:rsid w:val="00BE00D8"/>
    <w:rsid w:val="00BE326E"/>
    <w:rsid w:val="00BE4236"/>
    <w:rsid w:val="00BF2721"/>
    <w:rsid w:val="00BF2F8A"/>
    <w:rsid w:val="00BF327F"/>
    <w:rsid w:val="00BF4B3F"/>
    <w:rsid w:val="00BF4D12"/>
    <w:rsid w:val="00BF668A"/>
    <w:rsid w:val="00C02570"/>
    <w:rsid w:val="00C02B1D"/>
    <w:rsid w:val="00C051F8"/>
    <w:rsid w:val="00C12968"/>
    <w:rsid w:val="00C179CB"/>
    <w:rsid w:val="00C17CF7"/>
    <w:rsid w:val="00C22D53"/>
    <w:rsid w:val="00C25956"/>
    <w:rsid w:val="00C26736"/>
    <w:rsid w:val="00C26AF0"/>
    <w:rsid w:val="00C275B1"/>
    <w:rsid w:val="00C309ED"/>
    <w:rsid w:val="00C32043"/>
    <w:rsid w:val="00C32CC0"/>
    <w:rsid w:val="00C37374"/>
    <w:rsid w:val="00C404FE"/>
    <w:rsid w:val="00C435BB"/>
    <w:rsid w:val="00C446BB"/>
    <w:rsid w:val="00C47AA1"/>
    <w:rsid w:val="00C47F77"/>
    <w:rsid w:val="00C511F4"/>
    <w:rsid w:val="00C51F82"/>
    <w:rsid w:val="00C5401C"/>
    <w:rsid w:val="00C57798"/>
    <w:rsid w:val="00C60285"/>
    <w:rsid w:val="00C60F42"/>
    <w:rsid w:val="00C61337"/>
    <w:rsid w:val="00C6170B"/>
    <w:rsid w:val="00C62A1E"/>
    <w:rsid w:val="00C663F7"/>
    <w:rsid w:val="00C70360"/>
    <w:rsid w:val="00C71986"/>
    <w:rsid w:val="00C72763"/>
    <w:rsid w:val="00C756E2"/>
    <w:rsid w:val="00C76970"/>
    <w:rsid w:val="00C83C9F"/>
    <w:rsid w:val="00C87FA8"/>
    <w:rsid w:val="00C90D0A"/>
    <w:rsid w:val="00C918FB"/>
    <w:rsid w:val="00C91BA1"/>
    <w:rsid w:val="00C9231C"/>
    <w:rsid w:val="00C930C8"/>
    <w:rsid w:val="00C932D2"/>
    <w:rsid w:val="00C93773"/>
    <w:rsid w:val="00C93AA8"/>
    <w:rsid w:val="00C94448"/>
    <w:rsid w:val="00C94BEC"/>
    <w:rsid w:val="00C95024"/>
    <w:rsid w:val="00C958D7"/>
    <w:rsid w:val="00C96BD3"/>
    <w:rsid w:val="00CA1C9C"/>
    <w:rsid w:val="00CA3AEE"/>
    <w:rsid w:val="00CB1FB4"/>
    <w:rsid w:val="00CB52BD"/>
    <w:rsid w:val="00CB6294"/>
    <w:rsid w:val="00CC0957"/>
    <w:rsid w:val="00CC1590"/>
    <w:rsid w:val="00CC2C01"/>
    <w:rsid w:val="00CC37ED"/>
    <w:rsid w:val="00CC407A"/>
    <w:rsid w:val="00CC5163"/>
    <w:rsid w:val="00CD1DCA"/>
    <w:rsid w:val="00CD1FA5"/>
    <w:rsid w:val="00CD7F5A"/>
    <w:rsid w:val="00CE19E6"/>
    <w:rsid w:val="00CE295A"/>
    <w:rsid w:val="00CE44EE"/>
    <w:rsid w:val="00CE4B85"/>
    <w:rsid w:val="00CE5B88"/>
    <w:rsid w:val="00CE63AF"/>
    <w:rsid w:val="00CE747C"/>
    <w:rsid w:val="00CF1391"/>
    <w:rsid w:val="00CF3DBC"/>
    <w:rsid w:val="00CF6FD7"/>
    <w:rsid w:val="00D03A01"/>
    <w:rsid w:val="00D03B66"/>
    <w:rsid w:val="00D074CE"/>
    <w:rsid w:val="00D1081C"/>
    <w:rsid w:val="00D16C39"/>
    <w:rsid w:val="00D17A85"/>
    <w:rsid w:val="00D21970"/>
    <w:rsid w:val="00D245E4"/>
    <w:rsid w:val="00D26663"/>
    <w:rsid w:val="00D303EF"/>
    <w:rsid w:val="00D3194C"/>
    <w:rsid w:val="00D31BF9"/>
    <w:rsid w:val="00D33FF1"/>
    <w:rsid w:val="00D364CB"/>
    <w:rsid w:val="00D4103F"/>
    <w:rsid w:val="00D46629"/>
    <w:rsid w:val="00D47B71"/>
    <w:rsid w:val="00D505C8"/>
    <w:rsid w:val="00D50DF5"/>
    <w:rsid w:val="00D51C88"/>
    <w:rsid w:val="00D52072"/>
    <w:rsid w:val="00D54442"/>
    <w:rsid w:val="00D560F1"/>
    <w:rsid w:val="00D56675"/>
    <w:rsid w:val="00D605AC"/>
    <w:rsid w:val="00D60F7F"/>
    <w:rsid w:val="00D678A7"/>
    <w:rsid w:val="00D712E3"/>
    <w:rsid w:val="00D73357"/>
    <w:rsid w:val="00D76926"/>
    <w:rsid w:val="00D83FA9"/>
    <w:rsid w:val="00D85393"/>
    <w:rsid w:val="00D854AC"/>
    <w:rsid w:val="00D8599E"/>
    <w:rsid w:val="00D86345"/>
    <w:rsid w:val="00D91BB2"/>
    <w:rsid w:val="00D97F19"/>
    <w:rsid w:val="00DA56E5"/>
    <w:rsid w:val="00DA72A1"/>
    <w:rsid w:val="00DB13B6"/>
    <w:rsid w:val="00DB2BF4"/>
    <w:rsid w:val="00DB3A6C"/>
    <w:rsid w:val="00DB3D2A"/>
    <w:rsid w:val="00DB3E9C"/>
    <w:rsid w:val="00DC15B2"/>
    <w:rsid w:val="00DC66CA"/>
    <w:rsid w:val="00DC7286"/>
    <w:rsid w:val="00DD00C2"/>
    <w:rsid w:val="00DD1693"/>
    <w:rsid w:val="00DD18AB"/>
    <w:rsid w:val="00DD2D09"/>
    <w:rsid w:val="00DD305F"/>
    <w:rsid w:val="00DD3DAF"/>
    <w:rsid w:val="00DE09A6"/>
    <w:rsid w:val="00DE506F"/>
    <w:rsid w:val="00DE7306"/>
    <w:rsid w:val="00DF270E"/>
    <w:rsid w:val="00DF291A"/>
    <w:rsid w:val="00E00271"/>
    <w:rsid w:val="00E049F1"/>
    <w:rsid w:val="00E1019F"/>
    <w:rsid w:val="00E1446C"/>
    <w:rsid w:val="00E1690E"/>
    <w:rsid w:val="00E202F1"/>
    <w:rsid w:val="00E20835"/>
    <w:rsid w:val="00E22C0B"/>
    <w:rsid w:val="00E24CFC"/>
    <w:rsid w:val="00E25854"/>
    <w:rsid w:val="00E26139"/>
    <w:rsid w:val="00E26E64"/>
    <w:rsid w:val="00E30D06"/>
    <w:rsid w:val="00E33E51"/>
    <w:rsid w:val="00E36702"/>
    <w:rsid w:val="00E3771A"/>
    <w:rsid w:val="00E41DF4"/>
    <w:rsid w:val="00E42399"/>
    <w:rsid w:val="00E4374D"/>
    <w:rsid w:val="00E4782C"/>
    <w:rsid w:val="00E47FAB"/>
    <w:rsid w:val="00E50C37"/>
    <w:rsid w:val="00E52E95"/>
    <w:rsid w:val="00E55873"/>
    <w:rsid w:val="00E55FDA"/>
    <w:rsid w:val="00E56E04"/>
    <w:rsid w:val="00E60A21"/>
    <w:rsid w:val="00E60BBB"/>
    <w:rsid w:val="00E61694"/>
    <w:rsid w:val="00E65355"/>
    <w:rsid w:val="00E65FE9"/>
    <w:rsid w:val="00E672C0"/>
    <w:rsid w:val="00E67F23"/>
    <w:rsid w:val="00E737E3"/>
    <w:rsid w:val="00E76E32"/>
    <w:rsid w:val="00E81B03"/>
    <w:rsid w:val="00E81D5E"/>
    <w:rsid w:val="00E8491F"/>
    <w:rsid w:val="00E877AF"/>
    <w:rsid w:val="00E91358"/>
    <w:rsid w:val="00E927FC"/>
    <w:rsid w:val="00E960E6"/>
    <w:rsid w:val="00E967CB"/>
    <w:rsid w:val="00E970EE"/>
    <w:rsid w:val="00E97C39"/>
    <w:rsid w:val="00EA3411"/>
    <w:rsid w:val="00EA350D"/>
    <w:rsid w:val="00EA3B7F"/>
    <w:rsid w:val="00EA59A9"/>
    <w:rsid w:val="00EA5F51"/>
    <w:rsid w:val="00EB0BE7"/>
    <w:rsid w:val="00EB2E17"/>
    <w:rsid w:val="00EB591F"/>
    <w:rsid w:val="00EC05D8"/>
    <w:rsid w:val="00EC0939"/>
    <w:rsid w:val="00EC18E6"/>
    <w:rsid w:val="00EC31F2"/>
    <w:rsid w:val="00EC37EA"/>
    <w:rsid w:val="00EC4660"/>
    <w:rsid w:val="00EC58AC"/>
    <w:rsid w:val="00EC6C5F"/>
    <w:rsid w:val="00EC78C6"/>
    <w:rsid w:val="00ED25D3"/>
    <w:rsid w:val="00ED4CD6"/>
    <w:rsid w:val="00ED4E84"/>
    <w:rsid w:val="00ED5999"/>
    <w:rsid w:val="00EE0E13"/>
    <w:rsid w:val="00EE4B82"/>
    <w:rsid w:val="00EE4CE0"/>
    <w:rsid w:val="00EE6BD0"/>
    <w:rsid w:val="00EE6D21"/>
    <w:rsid w:val="00EF374F"/>
    <w:rsid w:val="00EF509C"/>
    <w:rsid w:val="00EF5318"/>
    <w:rsid w:val="00EF54F9"/>
    <w:rsid w:val="00F0091C"/>
    <w:rsid w:val="00F01004"/>
    <w:rsid w:val="00F03384"/>
    <w:rsid w:val="00F055E3"/>
    <w:rsid w:val="00F1236D"/>
    <w:rsid w:val="00F14716"/>
    <w:rsid w:val="00F16B75"/>
    <w:rsid w:val="00F17E81"/>
    <w:rsid w:val="00F27282"/>
    <w:rsid w:val="00F27FC9"/>
    <w:rsid w:val="00F34D18"/>
    <w:rsid w:val="00F35356"/>
    <w:rsid w:val="00F35DA3"/>
    <w:rsid w:val="00F40A10"/>
    <w:rsid w:val="00F40EC9"/>
    <w:rsid w:val="00F41F12"/>
    <w:rsid w:val="00F4242C"/>
    <w:rsid w:val="00F427B6"/>
    <w:rsid w:val="00F43D92"/>
    <w:rsid w:val="00F46B5F"/>
    <w:rsid w:val="00F500A1"/>
    <w:rsid w:val="00F52C0E"/>
    <w:rsid w:val="00F55A08"/>
    <w:rsid w:val="00F55C9B"/>
    <w:rsid w:val="00F55DFE"/>
    <w:rsid w:val="00F606B1"/>
    <w:rsid w:val="00F619A6"/>
    <w:rsid w:val="00F61CD1"/>
    <w:rsid w:val="00F6303B"/>
    <w:rsid w:val="00F63905"/>
    <w:rsid w:val="00F639CE"/>
    <w:rsid w:val="00F63FCE"/>
    <w:rsid w:val="00F65635"/>
    <w:rsid w:val="00F66A87"/>
    <w:rsid w:val="00F711A1"/>
    <w:rsid w:val="00F71C65"/>
    <w:rsid w:val="00F73B5A"/>
    <w:rsid w:val="00F843FB"/>
    <w:rsid w:val="00F84403"/>
    <w:rsid w:val="00F90585"/>
    <w:rsid w:val="00F9295C"/>
    <w:rsid w:val="00F954A4"/>
    <w:rsid w:val="00F96F89"/>
    <w:rsid w:val="00F97C9F"/>
    <w:rsid w:val="00F97D79"/>
    <w:rsid w:val="00FA094C"/>
    <w:rsid w:val="00FA5220"/>
    <w:rsid w:val="00FB0AC4"/>
    <w:rsid w:val="00FB1175"/>
    <w:rsid w:val="00FB176E"/>
    <w:rsid w:val="00FB3B6A"/>
    <w:rsid w:val="00FB4316"/>
    <w:rsid w:val="00FB489B"/>
    <w:rsid w:val="00FB6A2D"/>
    <w:rsid w:val="00FC09F2"/>
    <w:rsid w:val="00FC1B7C"/>
    <w:rsid w:val="00FC1C31"/>
    <w:rsid w:val="00FC3CC1"/>
    <w:rsid w:val="00FC4010"/>
    <w:rsid w:val="00FD0727"/>
    <w:rsid w:val="00FD1252"/>
    <w:rsid w:val="00FD23C0"/>
    <w:rsid w:val="00FD2A2A"/>
    <w:rsid w:val="00FD50C9"/>
    <w:rsid w:val="00FD523D"/>
    <w:rsid w:val="00FD5536"/>
    <w:rsid w:val="00FD5ACF"/>
    <w:rsid w:val="00FD6691"/>
    <w:rsid w:val="00FD785A"/>
    <w:rsid w:val="00FD7B4C"/>
    <w:rsid w:val="00FE3B7B"/>
    <w:rsid w:val="00FE4371"/>
    <w:rsid w:val="00FE4A41"/>
    <w:rsid w:val="00FF0F7D"/>
    <w:rsid w:val="00FF1192"/>
    <w:rsid w:val="00FF2B85"/>
    <w:rsid w:val="00FF5526"/>
    <w:rsid w:val="00FF6D07"/>
    <w:rsid w:val="00FF6E08"/>
    <w:rsid w:val="00FF7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9"/>
    <w:pPr>
      <w:widowControl w:val="0"/>
      <w:jc w:val="both"/>
    </w:pPr>
    <w:rPr>
      <w:kern w:val="2"/>
      <w:sz w:val="21"/>
      <w:szCs w:val="21"/>
    </w:rPr>
  </w:style>
  <w:style w:type="paragraph" w:styleId="9">
    <w:name w:val="heading 9"/>
    <w:basedOn w:val="a"/>
    <w:next w:val="a"/>
    <w:link w:val="9Char"/>
    <w:uiPriority w:val="99"/>
    <w:qFormat/>
    <w:rsid w:val="0091601F"/>
    <w:pPr>
      <w:keepNext/>
      <w:keepLines/>
      <w:spacing w:before="240" w:after="64" w:line="320" w:lineRule="auto"/>
      <w:outlineLvl w:val="8"/>
    </w:pPr>
    <w:rPr>
      <w:rFonts w:ascii="Arial" w:eastAsia="黑体"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标题 9 Char"/>
    <w:link w:val="9"/>
    <w:uiPriority w:val="9"/>
    <w:semiHidden/>
    <w:rsid w:val="00470F5E"/>
    <w:rPr>
      <w:rFonts w:ascii="Cambria" w:eastAsia="宋体" w:hAnsi="Cambria" w:cs="Times New Roman"/>
      <w:szCs w:val="21"/>
    </w:rPr>
  </w:style>
  <w:style w:type="character" w:styleId="a3">
    <w:name w:val="Hyperlink"/>
    <w:rsid w:val="001C18AB"/>
    <w:rPr>
      <w:color w:val="0000FF"/>
      <w:u w:val="single"/>
    </w:rPr>
  </w:style>
  <w:style w:type="paragraph" w:styleId="a4">
    <w:name w:val="Balloon Text"/>
    <w:basedOn w:val="a"/>
    <w:link w:val="Char"/>
    <w:rsid w:val="006E1810"/>
    <w:rPr>
      <w:sz w:val="18"/>
      <w:szCs w:val="18"/>
    </w:rPr>
  </w:style>
  <w:style w:type="character" w:customStyle="1" w:styleId="Char">
    <w:name w:val="批注框文本 Char"/>
    <w:link w:val="a4"/>
    <w:uiPriority w:val="99"/>
    <w:semiHidden/>
    <w:rsid w:val="00470F5E"/>
    <w:rPr>
      <w:sz w:val="0"/>
      <w:szCs w:val="0"/>
    </w:rPr>
  </w:style>
  <w:style w:type="paragraph" w:customStyle="1" w:styleId="2">
    <w:name w:val="样式 小四 加粗 行距: 2 倍行距"/>
    <w:basedOn w:val="9"/>
    <w:link w:val="2Char"/>
    <w:uiPriority w:val="99"/>
    <w:rsid w:val="0091601F"/>
    <w:pPr>
      <w:spacing w:line="480" w:lineRule="auto"/>
    </w:pPr>
    <w:rPr>
      <w:b/>
      <w:bCs/>
      <w:sz w:val="24"/>
      <w:szCs w:val="24"/>
    </w:rPr>
  </w:style>
  <w:style w:type="character" w:customStyle="1" w:styleId="2Char">
    <w:name w:val="样式 小四 加粗 行距: 2 倍行距 Char"/>
    <w:link w:val="2"/>
    <w:uiPriority w:val="99"/>
    <w:locked/>
    <w:rsid w:val="0091601F"/>
    <w:rPr>
      <w:rFonts w:ascii="Arial" w:eastAsia="黑体" w:hAnsi="Arial" w:cs="Arial"/>
      <w:b/>
      <w:bCs/>
      <w:kern w:val="2"/>
      <w:sz w:val="21"/>
      <w:szCs w:val="21"/>
      <w:lang w:val="en-US" w:eastAsia="zh-CN"/>
    </w:rPr>
  </w:style>
  <w:style w:type="character" w:styleId="a5">
    <w:name w:val="annotation reference"/>
    <w:uiPriority w:val="99"/>
    <w:semiHidden/>
    <w:rsid w:val="007F77AC"/>
    <w:rPr>
      <w:sz w:val="21"/>
      <w:szCs w:val="21"/>
    </w:rPr>
  </w:style>
  <w:style w:type="paragraph" w:styleId="a6">
    <w:name w:val="annotation text"/>
    <w:basedOn w:val="a"/>
    <w:link w:val="Char0"/>
    <w:semiHidden/>
    <w:rsid w:val="007F77AC"/>
    <w:pPr>
      <w:jc w:val="left"/>
    </w:pPr>
  </w:style>
  <w:style w:type="character" w:customStyle="1" w:styleId="Char0">
    <w:name w:val="批注文字 Char"/>
    <w:link w:val="a6"/>
    <w:uiPriority w:val="99"/>
    <w:semiHidden/>
    <w:rsid w:val="00470F5E"/>
    <w:rPr>
      <w:szCs w:val="21"/>
    </w:rPr>
  </w:style>
  <w:style w:type="paragraph" w:styleId="a7">
    <w:name w:val="annotation subject"/>
    <w:basedOn w:val="a6"/>
    <w:next w:val="a6"/>
    <w:link w:val="Char1"/>
    <w:uiPriority w:val="99"/>
    <w:semiHidden/>
    <w:rsid w:val="007F77AC"/>
    <w:rPr>
      <w:b/>
      <w:bCs/>
    </w:rPr>
  </w:style>
  <w:style w:type="character" w:customStyle="1" w:styleId="Char1">
    <w:name w:val="批注主题 Char"/>
    <w:link w:val="a7"/>
    <w:uiPriority w:val="99"/>
    <w:semiHidden/>
    <w:rsid w:val="00470F5E"/>
    <w:rPr>
      <w:b/>
      <w:bCs/>
      <w:szCs w:val="21"/>
    </w:rPr>
  </w:style>
  <w:style w:type="paragraph" w:styleId="a8">
    <w:name w:val="header"/>
    <w:basedOn w:val="a"/>
    <w:link w:val="Char2"/>
    <w:uiPriority w:val="99"/>
    <w:rsid w:val="009345E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locked/>
    <w:rsid w:val="009345EA"/>
    <w:rPr>
      <w:kern w:val="2"/>
      <w:sz w:val="18"/>
      <w:szCs w:val="18"/>
    </w:rPr>
  </w:style>
  <w:style w:type="paragraph" w:styleId="a9">
    <w:name w:val="footer"/>
    <w:basedOn w:val="a"/>
    <w:link w:val="Char3"/>
    <w:uiPriority w:val="99"/>
    <w:rsid w:val="009345EA"/>
    <w:pPr>
      <w:tabs>
        <w:tab w:val="center" w:pos="4153"/>
        <w:tab w:val="right" w:pos="8306"/>
      </w:tabs>
      <w:snapToGrid w:val="0"/>
      <w:jc w:val="left"/>
    </w:pPr>
    <w:rPr>
      <w:sz w:val="18"/>
      <w:szCs w:val="18"/>
    </w:rPr>
  </w:style>
  <w:style w:type="character" w:customStyle="1" w:styleId="Char3">
    <w:name w:val="页脚 Char"/>
    <w:link w:val="a9"/>
    <w:uiPriority w:val="99"/>
    <w:locked/>
    <w:rsid w:val="009345EA"/>
    <w:rPr>
      <w:kern w:val="2"/>
      <w:sz w:val="18"/>
      <w:szCs w:val="18"/>
    </w:rPr>
  </w:style>
  <w:style w:type="paragraph" w:customStyle="1" w:styleId="1">
    <w:name w:val="列出段落1"/>
    <w:basedOn w:val="a"/>
    <w:qFormat/>
    <w:rsid w:val="00C83C9F"/>
    <w:pPr>
      <w:ind w:firstLineChars="200" w:firstLine="420"/>
    </w:pPr>
  </w:style>
  <w:style w:type="paragraph" w:styleId="aa">
    <w:name w:val="Body Text"/>
    <w:basedOn w:val="a"/>
    <w:link w:val="Char4"/>
    <w:uiPriority w:val="99"/>
    <w:rsid w:val="000C4D9D"/>
    <w:pPr>
      <w:spacing w:after="120"/>
    </w:pPr>
  </w:style>
  <w:style w:type="character" w:customStyle="1" w:styleId="Char4">
    <w:name w:val="正文文本 Char"/>
    <w:link w:val="aa"/>
    <w:uiPriority w:val="99"/>
    <w:locked/>
    <w:rsid w:val="000C4D9D"/>
    <w:rPr>
      <w:kern w:val="2"/>
      <w:sz w:val="24"/>
      <w:szCs w:val="24"/>
    </w:rPr>
  </w:style>
  <w:style w:type="paragraph" w:styleId="ab">
    <w:name w:val="Body Text First Indent"/>
    <w:basedOn w:val="aa"/>
    <w:link w:val="Char5"/>
    <w:uiPriority w:val="99"/>
    <w:rsid w:val="000C4D9D"/>
    <w:pPr>
      <w:adjustRightInd w:val="0"/>
      <w:spacing w:line="315" w:lineRule="atLeast"/>
      <w:ind w:left="420"/>
      <w:textAlignment w:val="baseline"/>
    </w:pPr>
    <w:rPr>
      <w:rFonts w:ascii="宋体" w:cs="宋体"/>
      <w:kern w:val="0"/>
      <w:sz w:val="28"/>
      <w:szCs w:val="28"/>
    </w:rPr>
  </w:style>
  <w:style w:type="character" w:customStyle="1" w:styleId="Char5">
    <w:name w:val="正文首行缩进 Char"/>
    <w:link w:val="ab"/>
    <w:uiPriority w:val="99"/>
    <w:locked/>
    <w:rsid w:val="000C4D9D"/>
    <w:rPr>
      <w:rFonts w:ascii="宋体" w:cs="宋体"/>
      <w:kern w:val="2"/>
      <w:sz w:val="24"/>
      <w:szCs w:val="24"/>
    </w:rPr>
  </w:style>
  <w:style w:type="paragraph" w:customStyle="1" w:styleId="10">
    <w:name w:val="修订1"/>
    <w:hidden/>
    <w:uiPriority w:val="99"/>
    <w:semiHidden/>
    <w:rsid w:val="005729DF"/>
    <w:rPr>
      <w:kern w:val="2"/>
      <w:sz w:val="21"/>
      <w:szCs w:val="21"/>
    </w:rPr>
  </w:style>
  <w:style w:type="table" w:styleId="ac">
    <w:name w:val="Table Elegant"/>
    <w:basedOn w:val="a1"/>
    <w:uiPriority w:val="99"/>
    <w:rsid w:val="00ED4CD6"/>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d">
    <w:name w:val="Normal (Web)"/>
    <w:basedOn w:val="a"/>
    <w:uiPriority w:val="99"/>
    <w:rsid w:val="00882685"/>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rsid w:val="00C663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12">
    <w:name w:val="t12"/>
    <w:basedOn w:val="a"/>
    <w:uiPriority w:val="99"/>
    <w:rsid w:val="0091400A"/>
    <w:pPr>
      <w:widowControl/>
      <w:spacing w:before="100" w:beforeAutospacing="1" w:after="100" w:afterAutospacing="1" w:line="360" w:lineRule="auto"/>
      <w:jc w:val="left"/>
    </w:pPr>
    <w:rPr>
      <w:color w:val="000000"/>
      <w:kern w:val="0"/>
      <w:sz w:val="18"/>
      <w:szCs w:val="18"/>
    </w:rPr>
  </w:style>
  <w:style w:type="paragraph" w:customStyle="1" w:styleId="Bullet1CharCharChar1CharCharCharCharCharCharCharCharCharCharChar1CharCharCharCharCharCharCharCharCharCharCharCharCharCharCharCharCharCharChar">
    <w:name w:val="Bullet 1 Char Char Char1 Char Char Char Char Char Char Char Char Char Char Char1 Char Char Char Char Char Char Char Char Char Char Char Char Char Char Char Char Char Char Char"/>
    <w:basedOn w:val="a"/>
    <w:uiPriority w:val="99"/>
    <w:rsid w:val="00701E20"/>
    <w:pPr>
      <w:numPr>
        <w:numId w:val="7"/>
      </w:numPr>
      <w:spacing w:before="60" w:after="60"/>
    </w:pPr>
  </w:style>
  <w:style w:type="paragraph" w:styleId="af">
    <w:name w:val="Subtitle"/>
    <w:basedOn w:val="a"/>
    <w:next w:val="a"/>
    <w:link w:val="Char6"/>
    <w:uiPriority w:val="99"/>
    <w:qFormat/>
    <w:rsid w:val="00D21970"/>
    <w:pPr>
      <w:spacing w:before="240" w:after="60" w:line="312" w:lineRule="auto"/>
      <w:jc w:val="center"/>
      <w:outlineLvl w:val="1"/>
    </w:pPr>
    <w:rPr>
      <w:rFonts w:ascii="Cambria" w:hAnsi="Cambria" w:cs="Cambria"/>
      <w:b/>
      <w:bCs/>
      <w:kern w:val="28"/>
      <w:sz w:val="32"/>
      <w:szCs w:val="32"/>
    </w:rPr>
  </w:style>
  <w:style w:type="character" w:customStyle="1" w:styleId="Char6">
    <w:name w:val="副标题 Char"/>
    <w:link w:val="af"/>
    <w:uiPriority w:val="99"/>
    <w:locked/>
    <w:rsid w:val="00D21970"/>
    <w:rPr>
      <w:rFonts w:ascii="Cambria" w:hAnsi="Cambria" w:cs="Cambria"/>
      <w:b/>
      <w:bCs/>
      <w:kern w:val="28"/>
      <w:sz w:val="32"/>
      <w:szCs w:val="32"/>
    </w:rPr>
  </w:style>
  <w:style w:type="paragraph" w:customStyle="1" w:styleId="11">
    <w:name w:val="无间隔1"/>
    <w:uiPriority w:val="99"/>
    <w:qFormat/>
    <w:rsid w:val="001F25AA"/>
    <w:pPr>
      <w:widowControl w:val="0"/>
      <w:jc w:val="both"/>
    </w:pPr>
    <w:rPr>
      <w:rFonts w:ascii="Calibri" w:hAnsi="Calibri" w:cs="Calibri"/>
      <w:kern w:val="2"/>
      <w:sz w:val="21"/>
      <w:szCs w:val="21"/>
    </w:rPr>
  </w:style>
  <w:style w:type="paragraph" w:styleId="af0">
    <w:name w:val="Title"/>
    <w:basedOn w:val="a"/>
    <w:next w:val="a"/>
    <w:link w:val="Char7"/>
    <w:uiPriority w:val="99"/>
    <w:qFormat/>
    <w:rsid w:val="00C62A1E"/>
    <w:pPr>
      <w:spacing w:before="240" w:after="60"/>
      <w:jc w:val="center"/>
      <w:outlineLvl w:val="0"/>
    </w:pPr>
    <w:rPr>
      <w:rFonts w:ascii="Cambria" w:hAnsi="Cambria" w:cs="Cambria"/>
      <w:b/>
      <w:bCs/>
      <w:sz w:val="32"/>
      <w:szCs w:val="32"/>
    </w:rPr>
  </w:style>
  <w:style w:type="character" w:customStyle="1" w:styleId="Char7">
    <w:name w:val="标题 Char"/>
    <w:link w:val="af0"/>
    <w:uiPriority w:val="99"/>
    <w:locked/>
    <w:rsid w:val="00C62A1E"/>
    <w:rPr>
      <w:rFonts w:ascii="Cambria" w:hAnsi="Cambria" w:cs="Cambria"/>
      <w:b/>
      <w:bCs/>
      <w:kern w:val="2"/>
      <w:sz w:val="32"/>
      <w:szCs w:val="32"/>
    </w:rPr>
  </w:style>
  <w:style w:type="character" w:styleId="af1">
    <w:name w:val="Strong"/>
    <w:uiPriority w:val="22"/>
    <w:qFormat/>
    <w:locked/>
    <w:rsid w:val="00491EA1"/>
    <w:rPr>
      <w:b/>
      <w:bCs/>
    </w:rPr>
  </w:style>
  <w:style w:type="paragraph" w:customStyle="1" w:styleId="listparagraph">
    <w:name w:val="listparagraph"/>
    <w:basedOn w:val="a"/>
    <w:rsid w:val="00C91BA1"/>
    <w:pPr>
      <w:widowControl/>
      <w:spacing w:before="100" w:beforeAutospacing="1" w:after="100" w:afterAutospacing="1"/>
      <w:jc w:val="left"/>
    </w:pPr>
    <w:rPr>
      <w:rFonts w:ascii="宋体" w:hAnsi="宋体" w:cs="宋体"/>
      <w:kern w:val="0"/>
      <w:sz w:val="24"/>
      <w:szCs w:val="24"/>
    </w:rPr>
  </w:style>
  <w:style w:type="paragraph" w:styleId="af2">
    <w:name w:val="List Paragraph"/>
    <w:basedOn w:val="a"/>
    <w:uiPriority w:val="99"/>
    <w:qFormat/>
    <w:rsid w:val="006F526F"/>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8C516F"/>
  </w:style>
  <w:style w:type="character" w:customStyle="1" w:styleId="Char10">
    <w:name w:val="批注框文本 Char1"/>
    <w:rsid w:val="00521BD5"/>
    <w:rPr>
      <w:kern w:val="2"/>
      <w:sz w:val="18"/>
      <w:szCs w:val="18"/>
    </w:rPr>
  </w:style>
  <w:style w:type="paragraph" w:styleId="af3">
    <w:name w:val="Revision"/>
    <w:hidden/>
    <w:uiPriority w:val="99"/>
    <w:semiHidden/>
    <w:rsid w:val="007031B5"/>
    <w:rPr>
      <w:kern w:val="2"/>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9"/>
    <w:pPr>
      <w:widowControl w:val="0"/>
      <w:jc w:val="both"/>
    </w:pPr>
    <w:rPr>
      <w:kern w:val="2"/>
      <w:sz w:val="21"/>
      <w:szCs w:val="21"/>
    </w:rPr>
  </w:style>
  <w:style w:type="paragraph" w:styleId="9">
    <w:name w:val="heading 9"/>
    <w:basedOn w:val="a"/>
    <w:next w:val="a"/>
    <w:link w:val="90"/>
    <w:uiPriority w:val="99"/>
    <w:qFormat/>
    <w:rsid w:val="0091601F"/>
    <w:pPr>
      <w:keepNext/>
      <w:keepLines/>
      <w:spacing w:before="240" w:after="64" w:line="320" w:lineRule="auto"/>
      <w:outlineLvl w:val="8"/>
    </w:pPr>
    <w:rPr>
      <w:rFonts w:ascii="Arial" w:eastAsia="黑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标题 9字符"/>
    <w:link w:val="9"/>
    <w:uiPriority w:val="9"/>
    <w:semiHidden/>
    <w:rsid w:val="00470F5E"/>
    <w:rPr>
      <w:rFonts w:ascii="Cambria" w:eastAsia="宋体" w:hAnsi="Cambria" w:cs="Times New Roman"/>
      <w:szCs w:val="21"/>
    </w:rPr>
  </w:style>
  <w:style w:type="character" w:styleId="a3">
    <w:name w:val="Hyperlink"/>
    <w:rsid w:val="001C18AB"/>
    <w:rPr>
      <w:color w:val="0000FF"/>
      <w:u w:val="single"/>
    </w:rPr>
  </w:style>
  <w:style w:type="paragraph" w:styleId="a4">
    <w:name w:val="Balloon Text"/>
    <w:basedOn w:val="a"/>
    <w:link w:val="a5"/>
    <w:rsid w:val="006E1810"/>
    <w:rPr>
      <w:sz w:val="18"/>
      <w:szCs w:val="18"/>
    </w:rPr>
  </w:style>
  <w:style w:type="character" w:customStyle="1" w:styleId="a5">
    <w:name w:val="批注框文本字符"/>
    <w:link w:val="a4"/>
    <w:uiPriority w:val="99"/>
    <w:semiHidden/>
    <w:rsid w:val="00470F5E"/>
    <w:rPr>
      <w:sz w:val="0"/>
      <w:szCs w:val="0"/>
    </w:rPr>
  </w:style>
  <w:style w:type="paragraph" w:customStyle="1" w:styleId="2">
    <w:name w:val="样式 小四 加粗 行距: 2 倍行距"/>
    <w:basedOn w:val="9"/>
    <w:link w:val="2Char"/>
    <w:uiPriority w:val="99"/>
    <w:rsid w:val="0091601F"/>
    <w:pPr>
      <w:spacing w:line="480" w:lineRule="auto"/>
    </w:pPr>
    <w:rPr>
      <w:b/>
      <w:bCs/>
      <w:sz w:val="24"/>
      <w:szCs w:val="24"/>
    </w:rPr>
  </w:style>
  <w:style w:type="character" w:customStyle="1" w:styleId="2Char">
    <w:name w:val="样式 小四 加粗 行距: 2 倍行距 Char"/>
    <w:link w:val="2"/>
    <w:uiPriority w:val="99"/>
    <w:locked/>
    <w:rsid w:val="0091601F"/>
    <w:rPr>
      <w:rFonts w:ascii="Arial" w:eastAsia="黑体" w:hAnsi="Arial" w:cs="Arial"/>
      <w:b/>
      <w:bCs/>
      <w:kern w:val="2"/>
      <w:sz w:val="21"/>
      <w:szCs w:val="21"/>
      <w:lang w:val="en-US" w:eastAsia="zh-CN"/>
    </w:rPr>
  </w:style>
  <w:style w:type="character" w:styleId="a6">
    <w:name w:val="annotation reference"/>
    <w:uiPriority w:val="99"/>
    <w:semiHidden/>
    <w:rsid w:val="007F77AC"/>
    <w:rPr>
      <w:sz w:val="21"/>
      <w:szCs w:val="21"/>
    </w:rPr>
  </w:style>
  <w:style w:type="paragraph" w:styleId="a7">
    <w:name w:val="annotation text"/>
    <w:basedOn w:val="a"/>
    <w:link w:val="a8"/>
    <w:semiHidden/>
    <w:rsid w:val="007F77AC"/>
    <w:pPr>
      <w:jc w:val="left"/>
    </w:pPr>
  </w:style>
  <w:style w:type="character" w:customStyle="1" w:styleId="a8">
    <w:name w:val="注释文本字符"/>
    <w:link w:val="a7"/>
    <w:uiPriority w:val="99"/>
    <w:semiHidden/>
    <w:rsid w:val="00470F5E"/>
    <w:rPr>
      <w:szCs w:val="21"/>
    </w:rPr>
  </w:style>
  <w:style w:type="paragraph" w:styleId="a9">
    <w:name w:val="annotation subject"/>
    <w:basedOn w:val="a7"/>
    <w:next w:val="a7"/>
    <w:link w:val="aa"/>
    <w:uiPriority w:val="99"/>
    <w:semiHidden/>
    <w:rsid w:val="007F77AC"/>
    <w:rPr>
      <w:b/>
      <w:bCs/>
    </w:rPr>
  </w:style>
  <w:style w:type="character" w:customStyle="1" w:styleId="aa">
    <w:name w:val="批注主题字符"/>
    <w:link w:val="a9"/>
    <w:uiPriority w:val="99"/>
    <w:semiHidden/>
    <w:rsid w:val="00470F5E"/>
    <w:rPr>
      <w:b/>
      <w:bCs/>
      <w:szCs w:val="21"/>
    </w:rPr>
  </w:style>
  <w:style w:type="paragraph" w:styleId="ab">
    <w:name w:val="header"/>
    <w:basedOn w:val="a"/>
    <w:link w:val="ac"/>
    <w:uiPriority w:val="99"/>
    <w:rsid w:val="009345EA"/>
    <w:pPr>
      <w:pBdr>
        <w:bottom w:val="single" w:sz="6" w:space="1" w:color="auto"/>
      </w:pBdr>
      <w:tabs>
        <w:tab w:val="center" w:pos="4153"/>
        <w:tab w:val="right" w:pos="8306"/>
      </w:tabs>
      <w:snapToGrid w:val="0"/>
      <w:jc w:val="center"/>
    </w:pPr>
    <w:rPr>
      <w:sz w:val="18"/>
      <w:szCs w:val="18"/>
    </w:rPr>
  </w:style>
  <w:style w:type="character" w:customStyle="1" w:styleId="ac">
    <w:name w:val="页眉字符"/>
    <w:link w:val="ab"/>
    <w:uiPriority w:val="99"/>
    <w:locked/>
    <w:rsid w:val="009345EA"/>
    <w:rPr>
      <w:kern w:val="2"/>
      <w:sz w:val="18"/>
      <w:szCs w:val="18"/>
    </w:rPr>
  </w:style>
  <w:style w:type="paragraph" w:styleId="ad">
    <w:name w:val="footer"/>
    <w:basedOn w:val="a"/>
    <w:link w:val="ae"/>
    <w:uiPriority w:val="99"/>
    <w:rsid w:val="009345EA"/>
    <w:pPr>
      <w:tabs>
        <w:tab w:val="center" w:pos="4153"/>
        <w:tab w:val="right" w:pos="8306"/>
      </w:tabs>
      <w:snapToGrid w:val="0"/>
      <w:jc w:val="left"/>
    </w:pPr>
    <w:rPr>
      <w:sz w:val="18"/>
      <w:szCs w:val="18"/>
    </w:rPr>
  </w:style>
  <w:style w:type="character" w:customStyle="1" w:styleId="ae">
    <w:name w:val="页脚字符"/>
    <w:link w:val="ad"/>
    <w:uiPriority w:val="99"/>
    <w:locked/>
    <w:rsid w:val="009345EA"/>
    <w:rPr>
      <w:kern w:val="2"/>
      <w:sz w:val="18"/>
      <w:szCs w:val="18"/>
    </w:rPr>
  </w:style>
  <w:style w:type="paragraph" w:customStyle="1" w:styleId="1">
    <w:name w:val="列出段落1"/>
    <w:basedOn w:val="a"/>
    <w:qFormat/>
    <w:rsid w:val="00C83C9F"/>
    <w:pPr>
      <w:ind w:firstLineChars="200" w:firstLine="420"/>
    </w:pPr>
  </w:style>
  <w:style w:type="paragraph" w:styleId="af">
    <w:name w:val="Body Text"/>
    <w:basedOn w:val="a"/>
    <w:link w:val="af0"/>
    <w:uiPriority w:val="99"/>
    <w:rsid w:val="000C4D9D"/>
    <w:pPr>
      <w:spacing w:after="120"/>
    </w:pPr>
  </w:style>
  <w:style w:type="character" w:customStyle="1" w:styleId="af0">
    <w:name w:val="正文文本字符"/>
    <w:link w:val="af"/>
    <w:uiPriority w:val="99"/>
    <w:locked/>
    <w:rsid w:val="000C4D9D"/>
    <w:rPr>
      <w:kern w:val="2"/>
      <w:sz w:val="24"/>
      <w:szCs w:val="24"/>
    </w:rPr>
  </w:style>
  <w:style w:type="paragraph" w:styleId="af1">
    <w:name w:val="Body Text First Indent"/>
    <w:basedOn w:val="af"/>
    <w:link w:val="af2"/>
    <w:uiPriority w:val="99"/>
    <w:rsid w:val="000C4D9D"/>
    <w:pPr>
      <w:adjustRightInd w:val="0"/>
      <w:spacing w:line="315" w:lineRule="atLeast"/>
      <w:ind w:left="420"/>
      <w:textAlignment w:val="baseline"/>
    </w:pPr>
    <w:rPr>
      <w:rFonts w:ascii="宋体" w:cs="宋体"/>
      <w:kern w:val="0"/>
      <w:sz w:val="28"/>
      <w:szCs w:val="28"/>
    </w:rPr>
  </w:style>
  <w:style w:type="character" w:customStyle="1" w:styleId="af2">
    <w:name w:val="正文首行缩进字符"/>
    <w:link w:val="af1"/>
    <w:uiPriority w:val="99"/>
    <w:locked/>
    <w:rsid w:val="000C4D9D"/>
    <w:rPr>
      <w:rFonts w:ascii="宋体" w:cs="宋体"/>
      <w:kern w:val="2"/>
      <w:sz w:val="24"/>
      <w:szCs w:val="24"/>
    </w:rPr>
  </w:style>
  <w:style w:type="paragraph" w:customStyle="1" w:styleId="10">
    <w:name w:val="修订1"/>
    <w:hidden/>
    <w:uiPriority w:val="99"/>
    <w:semiHidden/>
    <w:rsid w:val="005729DF"/>
    <w:rPr>
      <w:kern w:val="2"/>
      <w:sz w:val="21"/>
      <w:szCs w:val="21"/>
    </w:rPr>
  </w:style>
  <w:style w:type="table" w:styleId="af3">
    <w:name w:val="Table Elegant"/>
    <w:basedOn w:val="a1"/>
    <w:uiPriority w:val="99"/>
    <w:rsid w:val="00ED4CD6"/>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f4">
    <w:name w:val="Normal (Web)"/>
    <w:basedOn w:val="a"/>
    <w:uiPriority w:val="99"/>
    <w:rsid w:val="00882685"/>
    <w:pPr>
      <w:widowControl/>
      <w:spacing w:before="100" w:beforeAutospacing="1" w:after="100" w:afterAutospacing="1"/>
      <w:jc w:val="left"/>
    </w:pPr>
    <w:rPr>
      <w:rFonts w:ascii="宋体" w:hAnsi="宋体" w:cs="宋体"/>
      <w:kern w:val="0"/>
      <w:sz w:val="24"/>
      <w:szCs w:val="24"/>
    </w:rPr>
  </w:style>
  <w:style w:type="table" w:styleId="af5">
    <w:name w:val="Table Grid"/>
    <w:basedOn w:val="a1"/>
    <w:uiPriority w:val="99"/>
    <w:rsid w:val="00C663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12">
    <w:name w:val="t12"/>
    <w:basedOn w:val="a"/>
    <w:uiPriority w:val="99"/>
    <w:rsid w:val="0091400A"/>
    <w:pPr>
      <w:widowControl/>
      <w:spacing w:before="100" w:beforeAutospacing="1" w:after="100" w:afterAutospacing="1" w:line="360" w:lineRule="auto"/>
      <w:jc w:val="left"/>
    </w:pPr>
    <w:rPr>
      <w:color w:val="000000"/>
      <w:kern w:val="0"/>
      <w:sz w:val="18"/>
      <w:szCs w:val="18"/>
    </w:rPr>
  </w:style>
  <w:style w:type="paragraph" w:customStyle="1" w:styleId="Bullet1CharCharChar1CharCharCharCharCharCharCharCharCharCharChar1CharCharCharCharCharCharCharCharCharCharCharCharCharCharCharCharCharCharChar">
    <w:name w:val="Bullet 1 Char Char Char1 Char Char Char Char Char Char Char Char Char Char Char1 Char Char Char Char Char Char Char Char Char Char Char Char Char Char Char Char Char Char Char"/>
    <w:basedOn w:val="a"/>
    <w:uiPriority w:val="99"/>
    <w:rsid w:val="00701E20"/>
    <w:pPr>
      <w:numPr>
        <w:numId w:val="7"/>
      </w:numPr>
      <w:spacing w:before="60" w:after="60"/>
    </w:pPr>
  </w:style>
  <w:style w:type="paragraph" w:styleId="af6">
    <w:name w:val="Subtitle"/>
    <w:basedOn w:val="a"/>
    <w:next w:val="a"/>
    <w:link w:val="af7"/>
    <w:uiPriority w:val="99"/>
    <w:qFormat/>
    <w:rsid w:val="00D21970"/>
    <w:pPr>
      <w:spacing w:before="240" w:after="60" w:line="312" w:lineRule="auto"/>
      <w:jc w:val="center"/>
      <w:outlineLvl w:val="1"/>
    </w:pPr>
    <w:rPr>
      <w:rFonts w:ascii="Cambria" w:hAnsi="Cambria" w:cs="Cambria"/>
      <w:b/>
      <w:bCs/>
      <w:kern w:val="28"/>
      <w:sz w:val="32"/>
      <w:szCs w:val="32"/>
    </w:rPr>
  </w:style>
  <w:style w:type="character" w:customStyle="1" w:styleId="af7">
    <w:name w:val="副标题字符"/>
    <w:link w:val="af6"/>
    <w:uiPriority w:val="99"/>
    <w:locked/>
    <w:rsid w:val="00D21970"/>
    <w:rPr>
      <w:rFonts w:ascii="Cambria" w:hAnsi="Cambria" w:cs="Cambria"/>
      <w:b/>
      <w:bCs/>
      <w:kern w:val="28"/>
      <w:sz w:val="32"/>
      <w:szCs w:val="32"/>
    </w:rPr>
  </w:style>
  <w:style w:type="paragraph" w:customStyle="1" w:styleId="11">
    <w:name w:val="无间隔1"/>
    <w:uiPriority w:val="99"/>
    <w:qFormat/>
    <w:rsid w:val="001F25AA"/>
    <w:pPr>
      <w:widowControl w:val="0"/>
      <w:jc w:val="both"/>
    </w:pPr>
    <w:rPr>
      <w:rFonts w:ascii="Calibri" w:hAnsi="Calibri" w:cs="Calibri"/>
      <w:kern w:val="2"/>
      <w:sz w:val="21"/>
      <w:szCs w:val="21"/>
    </w:rPr>
  </w:style>
  <w:style w:type="paragraph" w:styleId="af8">
    <w:name w:val="Title"/>
    <w:basedOn w:val="a"/>
    <w:next w:val="a"/>
    <w:link w:val="af9"/>
    <w:uiPriority w:val="99"/>
    <w:qFormat/>
    <w:rsid w:val="00C62A1E"/>
    <w:pPr>
      <w:spacing w:before="240" w:after="60"/>
      <w:jc w:val="center"/>
      <w:outlineLvl w:val="0"/>
    </w:pPr>
    <w:rPr>
      <w:rFonts w:ascii="Cambria" w:hAnsi="Cambria" w:cs="Cambria"/>
      <w:b/>
      <w:bCs/>
      <w:sz w:val="32"/>
      <w:szCs w:val="32"/>
    </w:rPr>
  </w:style>
  <w:style w:type="character" w:customStyle="1" w:styleId="af9">
    <w:name w:val="标题字符"/>
    <w:link w:val="af8"/>
    <w:uiPriority w:val="99"/>
    <w:locked/>
    <w:rsid w:val="00C62A1E"/>
    <w:rPr>
      <w:rFonts w:ascii="Cambria" w:hAnsi="Cambria" w:cs="Cambria"/>
      <w:b/>
      <w:bCs/>
      <w:kern w:val="2"/>
      <w:sz w:val="32"/>
      <w:szCs w:val="32"/>
    </w:rPr>
  </w:style>
  <w:style w:type="character" w:styleId="afa">
    <w:name w:val="Strong"/>
    <w:uiPriority w:val="22"/>
    <w:qFormat/>
    <w:locked/>
    <w:rsid w:val="00491EA1"/>
    <w:rPr>
      <w:b/>
      <w:bCs/>
    </w:rPr>
  </w:style>
  <w:style w:type="paragraph" w:customStyle="1" w:styleId="listparagraph">
    <w:name w:val="listparagraph"/>
    <w:basedOn w:val="a"/>
    <w:rsid w:val="00C91BA1"/>
    <w:pPr>
      <w:widowControl/>
      <w:spacing w:before="100" w:beforeAutospacing="1" w:after="100" w:afterAutospacing="1"/>
      <w:jc w:val="left"/>
    </w:pPr>
    <w:rPr>
      <w:rFonts w:ascii="宋体" w:hAnsi="宋体" w:cs="宋体"/>
      <w:kern w:val="0"/>
      <w:sz w:val="24"/>
      <w:szCs w:val="24"/>
    </w:rPr>
  </w:style>
  <w:style w:type="paragraph" w:styleId="afb">
    <w:name w:val="List Paragraph"/>
    <w:basedOn w:val="a"/>
    <w:uiPriority w:val="99"/>
    <w:qFormat/>
    <w:rsid w:val="006F526F"/>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8C516F"/>
  </w:style>
  <w:style w:type="character" w:customStyle="1" w:styleId="Char1">
    <w:name w:val="批注框文本 Char1"/>
    <w:rsid w:val="00521BD5"/>
    <w:rPr>
      <w:kern w:val="2"/>
      <w:sz w:val="18"/>
      <w:szCs w:val="18"/>
    </w:rPr>
  </w:style>
  <w:style w:type="paragraph" w:styleId="afc">
    <w:name w:val="Revision"/>
    <w:hidden/>
    <w:uiPriority w:val="99"/>
    <w:semiHidden/>
    <w:rsid w:val="007031B5"/>
    <w:rPr>
      <w:kern w:val="2"/>
      <w:sz w:val="21"/>
      <w:szCs w:val="21"/>
    </w:rPr>
  </w:style>
</w:styles>
</file>

<file path=word/webSettings.xml><?xml version="1.0" encoding="utf-8"?>
<w:webSettings xmlns:r="http://schemas.openxmlformats.org/officeDocument/2006/relationships" xmlns:w="http://schemas.openxmlformats.org/wordprocessingml/2006/main">
  <w:divs>
    <w:div w:id="313995940">
      <w:bodyDiv w:val="1"/>
      <w:marLeft w:val="0"/>
      <w:marRight w:val="0"/>
      <w:marTop w:val="0"/>
      <w:marBottom w:val="0"/>
      <w:divBdr>
        <w:top w:val="none" w:sz="0" w:space="0" w:color="auto"/>
        <w:left w:val="none" w:sz="0" w:space="0" w:color="auto"/>
        <w:bottom w:val="none" w:sz="0" w:space="0" w:color="auto"/>
        <w:right w:val="none" w:sz="0" w:space="0" w:color="auto"/>
      </w:divBdr>
    </w:div>
    <w:div w:id="469909577">
      <w:bodyDiv w:val="1"/>
      <w:marLeft w:val="0"/>
      <w:marRight w:val="0"/>
      <w:marTop w:val="0"/>
      <w:marBottom w:val="0"/>
      <w:divBdr>
        <w:top w:val="none" w:sz="0" w:space="0" w:color="auto"/>
        <w:left w:val="none" w:sz="0" w:space="0" w:color="auto"/>
        <w:bottom w:val="none" w:sz="0" w:space="0" w:color="auto"/>
        <w:right w:val="none" w:sz="0" w:space="0" w:color="auto"/>
      </w:divBdr>
      <w:divsChild>
        <w:div w:id="181630268">
          <w:marLeft w:val="0"/>
          <w:marRight w:val="0"/>
          <w:marTop w:val="0"/>
          <w:marBottom w:val="0"/>
          <w:divBdr>
            <w:top w:val="none" w:sz="0" w:space="0" w:color="auto"/>
            <w:left w:val="none" w:sz="0" w:space="0" w:color="auto"/>
            <w:bottom w:val="none" w:sz="0" w:space="0" w:color="auto"/>
            <w:right w:val="none" w:sz="0" w:space="0" w:color="auto"/>
          </w:divBdr>
          <w:divsChild>
            <w:div w:id="1750301902">
              <w:marLeft w:val="0"/>
              <w:marRight w:val="0"/>
              <w:marTop w:val="0"/>
              <w:marBottom w:val="0"/>
              <w:divBdr>
                <w:top w:val="none" w:sz="0" w:space="0" w:color="auto"/>
                <w:left w:val="none" w:sz="0" w:space="0" w:color="auto"/>
                <w:bottom w:val="none" w:sz="0" w:space="0" w:color="auto"/>
                <w:right w:val="none" w:sz="0" w:space="0" w:color="auto"/>
              </w:divBdr>
              <w:divsChild>
                <w:div w:id="1815029925">
                  <w:marLeft w:val="0"/>
                  <w:marRight w:val="2309"/>
                  <w:marTop w:val="0"/>
                  <w:marBottom w:val="0"/>
                  <w:divBdr>
                    <w:top w:val="none" w:sz="0" w:space="0" w:color="auto"/>
                    <w:left w:val="none" w:sz="0" w:space="0" w:color="auto"/>
                    <w:bottom w:val="none" w:sz="0" w:space="0" w:color="auto"/>
                    <w:right w:val="none" w:sz="0" w:space="0" w:color="auto"/>
                  </w:divBdr>
                  <w:divsChild>
                    <w:div w:id="409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29464">
      <w:bodyDiv w:val="1"/>
      <w:marLeft w:val="0"/>
      <w:marRight w:val="0"/>
      <w:marTop w:val="0"/>
      <w:marBottom w:val="0"/>
      <w:divBdr>
        <w:top w:val="none" w:sz="0" w:space="0" w:color="auto"/>
        <w:left w:val="none" w:sz="0" w:space="0" w:color="auto"/>
        <w:bottom w:val="none" w:sz="0" w:space="0" w:color="auto"/>
        <w:right w:val="none" w:sz="0" w:space="0" w:color="auto"/>
      </w:divBdr>
      <w:divsChild>
        <w:div w:id="700865897">
          <w:marLeft w:val="0"/>
          <w:marRight w:val="0"/>
          <w:marTop w:val="0"/>
          <w:marBottom w:val="0"/>
          <w:divBdr>
            <w:top w:val="none" w:sz="0" w:space="0" w:color="auto"/>
            <w:left w:val="none" w:sz="0" w:space="0" w:color="auto"/>
            <w:bottom w:val="none" w:sz="0" w:space="0" w:color="auto"/>
            <w:right w:val="none" w:sz="0" w:space="0" w:color="auto"/>
          </w:divBdr>
        </w:div>
      </w:divsChild>
    </w:div>
    <w:div w:id="916671300">
      <w:marLeft w:val="0"/>
      <w:marRight w:val="0"/>
      <w:marTop w:val="0"/>
      <w:marBottom w:val="0"/>
      <w:divBdr>
        <w:top w:val="none" w:sz="0" w:space="0" w:color="auto"/>
        <w:left w:val="none" w:sz="0" w:space="0" w:color="auto"/>
        <w:bottom w:val="none" w:sz="0" w:space="0" w:color="auto"/>
        <w:right w:val="none" w:sz="0" w:space="0" w:color="auto"/>
      </w:divBdr>
    </w:div>
    <w:div w:id="916671301">
      <w:marLeft w:val="0"/>
      <w:marRight w:val="0"/>
      <w:marTop w:val="0"/>
      <w:marBottom w:val="0"/>
      <w:divBdr>
        <w:top w:val="none" w:sz="0" w:space="0" w:color="auto"/>
        <w:left w:val="none" w:sz="0" w:space="0" w:color="auto"/>
        <w:bottom w:val="none" w:sz="0" w:space="0" w:color="auto"/>
        <w:right w:val="none" w:sz="0" w:space="0" w:color="auto"/>
      </w:divBdr>
    </w:div>
    <w:div w:id="916671302">
      <w:marLeft w:val="0"/>
      <w:marRight w:val="0"/>
      <w:marTop w:val="0"/>
      <w:marBottom w:val="0"/>
      <w:divBdr>
        <w:top w:val="none" w:sz="0" w:space="0" w:color="auto"/>
        <w:left w:val="none" w:sz="0" w:space="0" w:color="auto"/>
        <w:bottom w:val="none" w:sz="0" w:space="0" w:color="auto"/>
        <w:right w:val="none" w:sz="0" w:space="0" w:color="auto"/>
      </w:divBdr>
    </w:div>
    <w:div w:id="916671303">
      <w:marLeft w:val="0"/>
      <w:marRight w:val="0"/>
      <w:marTop w:val="0"/>
      <w:marBottom w:val="0"/>
      <w:divBdr>
        <w:top w:val="none" w:sz="0" w:space="0" w:color="auto"/>
        <w:left w:val="none" w:sz="0" w:space="0" w:color="auto"/>
        <w:bottom w:val="none" w:sz="0" w:space="0" w:color="auto"/>
        <w:right w:val="none" w:sz="0" w:space="0" w:color="auto"/>
      </w:divBdr>
    </w:div>
    <w:div w:id="916671304">
      <w:marLeft w:val="0"/>
      <w:marRight w:val="0"/>
      <w:marTop w:val="0"/>
      <w:marBottom w:val="0"/>
      <w:divBdr>
        <w:top w:val="none" w:sz="0" w:space="0" w:color="auto"/>
        <w:left w:val="none" w:sz="0" w:space="0" w:color="auto"/>
        <w:bottom w:val="none" w:sz="0" w:space="0" w:color="auto"/>
        <w:right w:val="none" w:sz="0" w:space="0" w:color="auto"/>
      </w:divBdr>
    </w:div>
    <w:div w:id="916671305">
      <w:marLeft w:val="0"/>
      <w:marRight w:val="0"/>
      <w:marTop w:val="0"/>
      <w:marBottom w:val="0"/>
      <w:divBdr>
        <w:top w:val="none" w:sz="0" w:space="0" w:color="auto"/>
        <w:left w:val="none" w:sz="0" w:space="0" w:color="auto"/>
        <w:bottom w:val="none" w:sz="0" w:space="0" w:color="auto"/>
        <w:right w:val="none" w:sz="0" w:space="0" w:color="auto"/>
      </w:divBdr>
    </w:div>
    <w:div w:id="916671306">
      <w:marLeft w:val="0"/>
      <w:marRight w:val="0"/>
      <w:marTop w:val="0"/>
      <w:marBottom w:val="0"/>
      <w:divBdr>
        <w:top w:val="none" w:sz="0" w:space="0" w:color="auto"/>
        <w:left w:val="none" w:sz="0" w:space="0" w:color="auto"/>
        <w:bottom w:val="none" w:sz="0" w:space="0" w:color="auto"/>
        <w:right w:val="none" w:sz="0" w:space="0" w:color="auto"/>
      </w:divBdr>
    </w:div>
    <w:div w:id="916671307">
      <w:marLeft w:val="0"/>
      <w:marRight w:val="0"/>
      <w:marTop w:val="0"/>
      <w:marBottom w:val="0"/>
      <w:divBdr>
        <w:top w:val="none" w:sz="0" w:space="0" w:color="auto"/>
        <w:left w:val="none" w:sz="0" w:space="0" w:color="auto"/>
        <w:bottom w:val="none" w:sz="0" w:space="0" w:color="auto"/>
        <w:right w:val="none" w:sz="0" w:space="0" w:color="auto"/>
      </w:divBdr>
    </w:div>
    <w:div w:id="916671308">
      <w:marLeft w:val="0"/>
      <w:marRight w:val="0"/>
      <w:marTop w:val="0"/>
      <w:marBottom w:val="0"/>
      <w:divBdr>
        <w:top w:val="none" w:sz="0" w:space="0" w:color="auto"/>
        <w:left w:val="none" w:sz="0" w:space="0" w:color="auto"/>
        <w:bottom w:val="none" w:sz="0" w:space="0" w:color="auto"/>
        <w:right w:val="none" w:sz="0" w:space="0" w:color="auto"/>
      </w:divBdr>
    </w:div>
    <w:div w:id="916671309">
      <w:marLeft w:val="0"/>
      <w:marRight w:val="0"/>
      <w:marTop w:val="0"/>
      <w:marBottom w:val="0"/>
      <w:divBdr>
        <w:top w:val="none" w:sz="0" w:space="0" w:color="auto"/>
        <w:left w:val="none" w:sz="0" w:space="0" w:color="auto"/>
        <w:bottom w:val="none" w:sz="0" w:space="0" w:color="auto"/>
        <w:right w:val="none" w:sz="0" w:space="0" w:color="auto"/>
      </w:divBdr>
    </w:div>
    <w:div w:id="916671310">
      <w:marLeft w:val="0"/>
      <w:marRight w:val="0"/>
      <w:marTop w:val="0"/>
      <w:marBottom w:val="0"/>
      <w:divBdr>
        <w:top w:val="none" w:sz="0" w:space="0" w:color="auto"/>
        <w:left w:val="none" w:sz="0" w:space="0" w:color="auto"/>
        <w:bottom w:val="none" w:sz="0" w:space="0" w:color="auto"/>
        <w:right w:val="none" w:sz="0" w:space="0" w:color="auto"/>
      </w:divBdr>
    </w:div>
    <w:div w:id="916671311">
      <w:marLeft w:val="0"/>
      <w:marRight w:val="0"/>
      <w:marTop w:val="0"/>
      <w:marBottom w:val="0"/>
      <w:divBdr>
        <w:top w:val="none" w:sz="0" w:space="0" w:color="auto"/>
        <w:left w:val="none" w:sz="0" w:space="0" w:color="auto"/>
        <w:bottom w:val="none" w:sz="0" w:space="0" w:color="auto"/>
        <w:right w:val="none" w:sz="0" w:space="0" w:color="auto"/>
      </w:divBdr>
    </w:div>
    <w:div w:id="916671312">
      <w:marLeft w:val="0"/>
      <w:marRight w:val="0"/>
      <w:marTop w:val="0"/>
      <w:marBottom w:val="0"/>
      <w:divBdr>
        <w:top w:val="none" w:sz="0" w:space="0" w:color="auto"/>
        <w:left w:val="none" w:sz="0" w:space="0" w:color="auto"/>
        <w:bottom w:val="none" w:sz="0" w:space="0" w:color="auto"/>
        <w:right w:val="none" w:sz="0" w:space="0" w:color="auto"/>
      </w:divBdr>
    </w:div>
    <w:div w:id="916671313">
      <w:marLeft w:val="0"/>
      <w:marRight w:val="0"/>
      <w:marTop w:val="0"/>
      <w:marBottom w:val="0"/>
      <w:divBdr>
        <w:top w:val="none" w:sz="0" w:space="0" w:color="auto"/>
        <w:left w:val="none" w:sz="0" w:space="0" w:color="auto"/>
        <w:bottom w:val="none" w:sz="0" w:space="0" w:color="auto"/>
        <w:right w:val="none" w:sz="0" w:space="0" w:color="auto"/>
      </w:divBdr>
    </w:div>
    <w:div w:id="916671314">
      <w:marLeft w:val="0"/>
      <w:marRight w:val="0"/>
      <w:marTop w:val="0"/>
      <w:marBottom w:val="0"/>
      <w:divBdr>
        <w:top w:val="none" w:sz="0" w:space="0" w:color="auto"/>
        <w:left w:val="none" w:sz="0" w:space="0" w:color="auto"/>
        <w:bottom w:val="none" w:sz="0" w:space="0" w:color="auto"/>
        <w:right w:val="none" w:sz="0" w:space="0" w:color="auto"/>
      </w:divBdr>
    </w:div>
    <w:div w:id="1114835716">
      <w:bodyDiv w:val="1"/>
      <w:marLeft w:val="0"/>
      <w:marRight w:val="0"/>
      <w:marTop w:val="0"/>
      <w:marBottom w:val="0"/>
      <w:divBdr>
        <w:top w:val="none" w:sz="0" w:space="0" w:color="auto"/>
        <w:left w:val="none" w:sz="0" w:space="0" w:color="auto"/>
        <w:bottom w:val="none" w:sz="0" w:space="0" w:color="auto"/>
        <w:right w:val="none" w:sz="0" w:space="0" w:color="auto"/>
      </w:divBdr>
    </w:div>
    <w:div w:id="1143813719">
      <w:bodyDiv w:val="1"/>
      <w:marLeft w:val="0"/>
      <w:marRight w:val="0"/>
      <w:marTop w:val="0"/>
      <w:marBottom w:val="0"/>
      <w:divBdr>
        <w:top w:val="none" w:sz="0" w:space="0" w:color="auto"/>
        <w:left w:val="none" w:sz="0" w:space="0" w:color="auto"/>
        <w:bottom w:val="none" w:sz="0" w:space="0" w:color="auto"/>
        <w:right w:val="none" w:sz="0" w:space="0" w:color="auto"/>
      </w:divBdr>
      <w:divsChild>
        <w:div w:id="1764958509">
          <w:marLeft w:val="0"/>
          <w:marRight w:val="0"/>
          <w:marTop w:val="0"/>
          <w:marBottom w:val="0"/>
          <w:divBdr>
            <w:top w:val="none" w:sz="0" w:space="0" w:color="auto"/>
            <w:left w:val="none" w:sz="0" w:space="0" w:color="auto"/>
            <w:bottom w:val="none" w:sz="0" w:space="0" w:color="auto"/>
            <w:right w:val="none" w:sz="0" w:space="0" w:color="auto"/>
          </w:divBdr>
        </w:div>
      </w:divsChild>
    </w:div>
    <w:div w:id="1159689100">
      <w:bodyDiv w:val="1"/>
      <w:marLeft w:val="0"/>
      <w:marRight w:val="0"/>
      <w:marTop w:val="0"/>
      <w:marBottom w:val="0"/>
      <w:divBdr>
        <w:top w:val="none" w:sz="0" w:space="0" w:color="auto"/>
        <w:left w:val="none" w:sz="0" w:space="0" w:color="auto"/>
        <w:bottom w:val="none" w:sz="0" w:space="0" w:color="auto"/>
        <w:right w:val="none" w:sz="0" w:space="0" w:color="auto"/>
      </w:divBdr>
      <w:divsChild>
        <w:div w:id="568423791">
          <w:marLeft w:val="0"/>
          <w:marRight w:val="0"/>
          <w:marTop w:val="0"/>
          <w:marBottom w:val="0"/>
          <w:divBdr>
            <w:top w:val="none" w:sz="0" w:space="0" w:color="auto"/>
            <w:left w:val="none" w:sz="0" w:space="0" w:color="auto"/>
            <w:bottom w:val="none" w:sz="0" w:space="0" w:color="auto"/>
            <w:right w:val="none" w:sz="0" w:space="0" w:color="auto"/>
          </w:divBdr>
          <w:divsChild>
            <w:div w:id="677852585">
              <w:marLeft w:val="0"/>
              <w:marRight w:val="0"/>
              <w:marTop w:val="0"/>
              <w:marBottom w:val="0"/>
              <w:divBdr>
                <w:top w:val="none" w:sz="0" w:space="0" w:color="auto"/>
                <w:left w:val="none" w:sz="0" w:space="0" w:color="auto"/>
                <w:bottom w:val="none" w:sz="0" w:space="0" w:color="auto"/>
                <w:right w:val="none" w:sz="0" w:space="0" w:color="auto"/>
              </w:divBdr>
              <w:divsChild>
                <w:div w:id="1164859442">
                  <w:marLeft w:val="0"/>
                  <w:marRight w:val="2309"/>
                  <w:marTop w:val="0"/>
                  <w:marBottom w:val="0"/>
                  <w:divBdr>
                    <w:top w:val="none" w:sz="0" w:space="0" w:color="auto"/>
                    <w:left w:val="none" w:sz="0" w:space="0" w:color="auto"/>
                    <w:bottom w:val="none" w:sz="0" w:space="0" w:color="auto"/>
                    <w:right w:val="none" w:sz="0" w:space="0" w:color="auto"/>
                  </w:divBdr>
                  <w:divsChild>
                    <w:div w:id="1294169154">
                      <w:marLeft w:val="0"/>
                      <w:marRight w:val="0"/>
                      <w:marTop w:val="0"/>
                      <w:marBottom w:val="0"/>
                      <w:divBdr>
                        <w:top w:val="none" w:sz="0" w:space="0" w:color="auto"/>
                        <w:left w:val="none" w:sz="0" w:space="0" w:color="auto"/>
                        <w:bottom w:val="none" w:sz="0" w:space="0" w:color="auto"/>
                        <w:right w:val="none" w:sz="0" w:space="0" w:color="auto"/>
                      </w:divBdr>
                      <w:divsChild>
                        <w:div w:id="1859267983">
                          <w:marLeft w:val="0"/>
                          <w:marRight w:val="0"/>
                          <w:marTop w:val="0"/>
                          <w:marBottom w:val="0"/>
                          <w:divBdr>
                            <w:top w:val="none" w:sz="0" w:space="0" w:color="auto"/>
                            <w:left w:val="none" w:sz="0" w:space="0" w:color="auto"/>
                            <w:bottom w:val="none" w:sz="0" w:space="0" w:color="auto"/>
                            <w:right w:val="none" w:sz="0" w:space="0" w:color="auto"/>
                          </w:divBdr>
                          <w:divsChild>
                            <w:div w:id="12942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851783">
      <w:bodyDiv w:val="1"/>
      <w:marLeft w:val="0"/>
      <w:marRight w:val="0"/>
      <w:marTop w:val="0"/>
      <w:marBottom w:val="0"/>
      <w:divBdr>
        <w:top w:val="none" w:sz="0" w:space="0" w:color="auto"/>
        <w:left w:val="none" w:sz="0" w:space="0" w:color="auto"/>
        <w:bottom w:val="none" w:sz="0" w:space="0" w:color="auto"/>
        <w:right w:val="none" w:sz="0" w:space="0" w:color="auto"/>
      </w:divBdr>
      <w:divsChild>
        <w:div w:id="1768427176">
          <w:marLeft w:val="0"/>
          <w:marRight w:val="0"/>
          <w:marTop w:val="0"/>
          <w:marBottom w:val="0"/>
          <w:divBdr>
            <w:top w:val="none" w:sz="0" w:space="0" w:color="auto"/>
            <w:left w:val="none" w:sz="0" w:space="0" w:color="auto"/>
            <w:bottom w:val="none" w:sz="0" w:space="0" w:color="auto"/>
            <w:right w:val="none" w:sz="0" w:space="0" w:color="auto"/>
          </w:divBdr>
        </w:div>
      </w:divsChild>
    </w:div>
    <w:div w:id="1304388097">
      <w:bodyDiv w:val="1"/>
      <w:marLeft w:val="0"/>
      <w:marRight w:val="0"/>
      <w:marTop w:val="0"/>
      <w:marBottom w:val="0"/>
      <w:divBdr>
        <w:top w:val="none" w:sz="0" w:space="0" w:color="auto"/>
        <w:left w:val="none" w:sz="0" w:space="0" w:color="auto"/>
        <w:bottom w:val="none" w:sz="0" w:space="0" w:color="auto"/>
        <w:right w:val="none" w:sz="0" w:space="0" w:color="auto"/>
      </w:divBdr>
      <w:divsChild>
        <w:div w:id="390545918">
          <w:marLeft w:val="0"/>
          <w:marRight w:val="0"/>
          <w:marTop w:val="0"/>
          <w:marBottom w:val="0"/>
          <w:divBdr>
            <w:top w:val="none" w:sz="0" w:space="0" w:color="auto"/>
            <w:left w:val="none" w:sz="0" w:space="0" w:color="auto"/>
            <w:bottom w:val="none" w:sz="0" w:space="0" w:color="auto"/>
            <w:right w:val="none" w:sz="0" w:space="0" w:color="auto"/>
          </w:divBdr>
          <w:divsChild>
            <w:div w:id="1841505296">
              <w:marLeft w:val="0"/>
              <w:marRight w:val="0"/>
              <w:marTop w:val="0"/>
              <w:marBottom w:val="0"/>
              <w:divBdr>
                <w:top w:val="none" w:sz="0" w:space="0" w:color="auto"/>
                <w:left w:val="none" w:sz="0" w:space="0" w:color="auto"/>
                <w:bottom w:val="none" w:sz="0" w:space="0" w:color="auto"/>
                <w:right w:val="none" w:sz="0" w:space="0" w:color="auto"/>
              </w:divBdr>
              <w:divsChild>
                <w:div w:id="1747149920">
                  <w:marLeft w:val="0"/>
                  <w:marRight w:val="2309"/>
                  <w:marTop w:val="0"/>
                  <w:marBottom w:val="0"/>
                  <w:divBdr>
                    <w:top w:val="none" w:sz="0" w:space="0" w:color="auto"/>
                    <w:left w:val="none" w:sz="0" w:space="0" w:color="auto"/>
                    <w:bottom w:val="none" w:sz="0" w:space="0" w:color="auto"/>
                    <w:right w:val="none" w:sz="0" w:space="0" w:color="auto"/>
                  </w:divBdr>
                  <w:divsChild>
                    <w:div w:id="2158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60119">
      <w:bodyDiv w:val="1"/>
      <w:marLeft w:val="0"/>
      <w:marRight w:val="0"/>
      <w:marTop w:val="0"/>
      <w:marBottom w:val="0"/>
      <w:divBdr>
        <w:top w:val="none" w:sz="0" w:space="0" w:color="auto"/>
        <w:left w:val="none" w:sz="0" w:space="0" w:color="auto"/>
        <w:bottom w:val="none" w:sz="0" w:space="0" w:color="auto"/>
        <w:right w:val="none" w:sz="0" w:space="0" w:color="auto"/>
      </w:divBdr>
      <w:divsChild>
        <w:div w:id="476798040">
          <w:marLeft w:val="0"/>
          <w:marRight w:val="0"/>
          <w:marTop w:val="0"/>
          <w:marBottom w:val="0"/>
          <w:divBdr>
            <w:top w:val="none" w:sz="0" w:space="0" w:color="auto"/>
            <w:left w:val="none" w:sz="0" w:space="0" w:color="auto"/>
            <w:bottom w:val="none" w:sz="0" w:space="0" w:color="auto"/>
            <w:right w:val="none" w:sz="0" w:space="0" w:color="auto"/>
          </w:divBdr>
        </w:div>
      </w:divsChild>
    </w:div>
    <w:div w:id="1737320566">
      <w:bodyDiv w:val="1"/>
      <w:marLeft w:val="0"/>
      <w:marRight w:val="0"/>
      <w:marTop w:val="0"/>
      <w:marBottom w:val="0"/>
      <w:divBdr>
        <w:top w:val="none" w:sz="0" w:space="0" w:color="auto"/>
        <w:left w:val="none" w:sz="0" w:space="0" w:color="auto"/>
        <w:bottom w:val="none" w:sz="0" w:space="0" w:color="auto"/>
        <w:right w:val="none" w:sz="0" w:space="0" w:color="auto"/>
      </w:divBdr>
    </w:div>
    <w:div w:id="1740519469">
      <w:bodyDiv w:val="1"/>
      <w:marLeft w:val="0"/>
      <w:marRight w:val="0"/>
      <w:marTop w:val="0"/>
      <w:marBottom w:val="0"/>
      <w:divBdr>
        <w:top w:val="none" w:sz="0" w:space="0" w:color="auto"/>
        <w:left w:val="none" w:sz="0" w:space="0" w:color="auto"/>
        <w:bottom w:val="none" w:sz="0" w:space="0" w:color="auto"/>
        <w:right w:val="none" w:sz="0" w:space="0" w:color="auto"/>
      </w:divBdr>
      <w:divsChild>
        <w:div w:id="47487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Office_Excel____1.xls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FC70-DE33-A549-A42B-07778AA2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1038</Words>
  <Characters>5922</Characters>
  <Application>Microsoft Office Word</Application>
  <DocSecurity>0</DocSecurity>
  <Lines>49</Lines>
  <Paragraphs>13</Paragraphs>
  <ScaleCrop>false</ScaleCrop>
  <Company>Microsoft</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号：</dc:title>
  <dc:creator>xfn</dc:creator>
  <cp:lastModifiedBy>谢群</cp:lastModifiedBy>
  <cp:revision>7</cp:revision>
  <cp:lastPrinted>2011-12-09T05:54:00Z</cp:lastPrinted>
  <dcterms:created xsi:type="dcterms:W3CDTF">2013-02-20T09:14:00Z</dcterms:created>
  <dcterms:modified xsi:type="dcterms:W3CDTF">2014-12-31T02:23:00Z</dcterms:modified>
</cp:coreProperties>
</file>