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720" w:firstLineChars="200"/>
        <w:jc w:val="center"/>
        <w:textAlignment w:val="auto"/>
        <w:rPr>
          <w:rFonts w:hint="eastAsia" w:ascii="黑体" w:hAnsi="黑体" w:eastAsia="黑体" w:cstheme="majorBidi"/>
          <w:bCs/>
          <w:sz w:val="36"/>
          <w:szCs w:val="32"/>
          <w:lang w:val="en-US" w:eastAsia="zh-CN" w:bidi="ar-SA"/>
        </w:rPr>
      </w:pPr>
      <w:r>
        <w:rPr>
          <w:rFonts w:hint="eastAsia" w:ascii="黑体" w:hAnsi="黑体" w:eastAsia="黑体" w:cstheme="majorBidi"/>
          <w:bCs/>
          <w:sz w:val="36"/>
          <w:szCs w:val="32"/>
          <w:lang w:val="en-US" w:eastAsia="zh-CN" w:bidi="ar-SA"/>
        </w:rPr>
        <w:t>矿山股权转让协议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bookmarkStart w:id="0" w:name="_GoBack"/>
      <w:r>
        <w:rPr>
          <w:rFonts w:hint="eastAsia"/>
        </w:rPr>
        <w:t>转让方</w:t>
      </w:r>
      <w:r>
        <w:rPr>
          <w:rFonts w:hint="eastAsia"/>
          <w:lang w:eastAsia="zh-CN"/>
        </w:rPr>
        <w:t>：</w:t>
      </w:r>
      <w:r>
        <w:rPr>
          <w:rFonts w:hint="eastAsia"/>
        </w:rPr>
        <w:t>________________________（以下简称甲方）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法定代表人：______________________________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住址：____________________________________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受让方</w:t>
      </w:r>
      <w:r>
        <w:rPr>
          <w:rFonts w:hint="eastAsia"/>
          <w:lang w:eastAsia="zh-CN"/>
        </w:rPr>
        <w:t>：</w:t>
      </w:r>
      <w:r>
        <w:rPr>
          <w:rFonts w:hint="eastAsia"/>
        </w:rPr>
        <w:t>________________________（以下简称乙方）</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法定代表人：______________________________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住址：____________________________________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根据国务院《探矿权采矿权转让管理办法》和国家及地方有关规定，双方本着平等、自愿、有偿的原则，通过友好协商，订立本合同。</w:t>
      </w:r>
    </w:p>
    <w:p>
      <w:pPr>
        <w:pStyle w:val="20"/>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第一条 受让采矿权的基本情况</w:t>
      </w:r>
    </w:p>
    <w:p>
      <w:pPr>
        <w:pStyle w:val="21"/>
        <w:keepNext w:val="0"/>
        <w:keepLines w:val="0"/>
        <w:pageBreakBefore w:val="0"/>
        <w:widowControl/>
        <w:kinsoku/>
        <w:wordWrap/>
        <w:overflowPunct/>
        <w:topLinePunct w:val="0"/>
        <w:autoSpaceDE/>
        <w:autoSpaceDN/>
        <w:bidi w:val="0"/>
        <w:adjustRightInd/>
        <w:snapToGrid/>
        <w:textAlignment w:val="auto"/>
        <w:rPr>
          <w:rFonts w:hint="eastAsia"/>
          <w:lang w:eastAsia="zh-CN"/>
        </w:rPr>
      </w:pPr>
      <w:r>
        <w:rPr>
          <w:rFonts w:hint="eastAsia"/>
        </w:rPr>
        <w:t>第1.1条 甲方转让给乙方的采矿权名称</w:t>
      </w:r>
      <w:r>
        <w:rPr>
          <w:rFonts w:hint="eastAsia"/>
          <w:lang w:eastAsia="zh-CN"/>
        </w:rPr>
        <w:t>：</w:t>
      </w:r>
      <w:r>
        <w:rPr>
          <w:rFonts w:hint="eastAsia"/>
        </w:rPr>
        <w:t>______________________________</w:t>
      </w:r>
    </w:p>
    <w:p>
      <w:pPr>
        <w:pStyle w:val="21"/>
        <w:keepNext w:val="0"/>
        <w:keepLines w:val="0"/>
        <w:pageBreakBefore w:val="0"/>
        <w:widowControl/>
        <w:kinsoku/>
        <w:wordWrap/>
        <w:overflowPunct/>
        <w:topLinePunct w:val="0"/>
        <w:autoSpaceDE/>
        <w:autoSpaceDN/>
        <w:bidi w:val="0"/>
        <w:adjustRightInd/>
        <w:snapToGrid/>
        <w:textAlignment w:val="auto"/>
        <w:rPr>
          <w:rFonts w:hint="eastAsia"/>
          <w:lang w:eastAsia="zh-CN"/>
        </w:rPr>
      </w:pPr>
      <w:r>
        <w:rPr>
          <w:rFonts w:hint="eastAsia"/>
        </w:rPr>
        <w:t>第1.2条 甲方转让的采矿权的许可证号</w:t>
      </w:r>
      <w:r>
        <w:rPr>
          <w:rFonts w:hint="eastAsia"/>
          <w:lang w:eastAsia="zh-CN"/>
        </w:rPr>
        <w:t>：</w:t>
      </w:r>
      <w:r>
        <w:rPr>
          <w:rFonts w:hint="eastAsia"/>
        </w:rPr>
        <w:t>______________________________</w:t>
      </w:r>
    </w:p>
    <w:p>
      <w:pPr>
        <w:pStyle w:val="21"/>
        <w:keepNext w:val="0"/>
        <w:keepLines w:val="0"/>
        <w:pageBreakBefore w:val="0"/>
        <w:widowControl/>
        <w:kinsoku/>
        <w:wordWrap/>
        <w:overflowPunct/>
        <w:topLinePunct w:val="0"/>
        <w:autoSpaceDE/>
        <w:autoSpaceDN/>
        <w:bidi w:val="0"/>
        <w:adjustRightInd/>
        <w:snapToGrid/>
        <w:textAlignment w:val="auto"/>
        <w:rPr>
          <w:rFonts w:hint="eastAsia"/>
          <w:lang w:eastAsia="zh-CN"/>
        </w:rPr>
      </w:pPr>
      <w:r>
        <w:rPr>
          <w:rFonts w:hint="eastAsia"/>
        </w:rPr>
        <w:t>第1.3条 甲方转让的采矿权发证机关</w:t>
      </w:r>
      <w:r>
        <w:rPr>
          <w:rFonts w:hint="eastAsia"/>
          <w:lang w:eastAsia="zh-CN"/>
        </w:rPr>
        <w:t>：</w:t>
      </w:r>
      <w:r>
        <w:rPr>
          <w:rFonts w:hint="eastAsia"/>
        </w:rPr>
        <w:t>________________________________</w:t>
      </w:r>
    </w:p>
    <w:p>
      <w:pPr>
        <w:pStyle w:val="21"/>
        <w:keepNext w:val="0"/>
        <w:keepLines w:val="0"/>
        <w:pageBreakBefore w:val="0"/>
        <w:widowControl/>
        <w:kinsoku/>
        <w:wordWrap/>
        <w:overflowPunct/>
        <w:topLinePunct w:val="0"/>
        <w:autoSpaceDE/>
        <w:autoSpaceDN/>
        <w:bidi w:val="0"/>
        <w:adjustRightInd/>
        <w:snapToGrid/>
        <w:textAlignment w:val="auto"/>
        <w:rPr>
          <w:rFonts w:hint="eastAsia"/>
          <w:lang w:eastAsia="zh-CN"/>
        </w:rPr>
      </w:pPr>
      <w:r>
        <w:rPr>
          <w:rFonts w:hint="eastAsia"/>
        </w:rPr>
        <w:t>第1.4条 甲方转让的采矿权所涉及的采</w:t>
      </w:r>
      <w:r>
        <w:rPr>
          <w:rFonts w:hint="eastAsia"/>
        </w:rPr>
        <w:fldChar w:fldCharType="begin"/>
      </w:r>
      <w:r>
        <w:rPr>
          <w:rFonts w:hint="eastAsia"/>
        </w:rPr>
        <w:instrText xml:space="preserve"> HYPERLINK "https://www.66law.cn/kuangqu1/" \o "矿区" \t "https://www.66law.cn/contractmodel/_blank" </w:instrText>
      </w:r>
      <w:r>
        <w:rPr>
          <w:rFonts w:hint="eastAsia"/>
        </w:rPr>
        <w:fldChar w:fldCharType="separate"/>
      </w:r>
      <w:r>
        <w:rPr>
          <w:rFonts w:hint="eastAsia"/>
        </w:rPr>
        <w:t>矿区</w:t>
      </w:r>
      <w:r>
        <w:rPr>
          <w:rFonts w:hint="eastAsia"/>
        </w:rPr>
        <w:fldChar w:fldCharType="end"/>
      </w:r>
      <w:r>
        <w:rPr>
          <w:rFonts w:hint="eastAsia"/>
        </w:rPr>
        <w:t>的地理坐标</w:t>
      </w:r>
      <w:r>
        <w:rPr>
          <w:rFonts w:hint="eastAsia"/>
          <w:lang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rPr>
        <w:t>___________________________________________________________________</w:t>
      </w:r>
    </w:p>
    <w:p>
      <w:pPr>
        <w:pStyle w:val="21"/>
        <w:keepNext w:val="0"/>
        <w:keepLines w:val="0"/>
        <w:pageBreakBefore w:val="0"/>
        <w:widowControl/>
        <w:kinsoku/>
        <w:wordWrap/>
        <w:overflowPunct/>
        <w:topLinePunct w:val="0"/>
        <w:autoSpaceDE/>
        <w:autoSpaceDN/>
        <w:bidi w:val="0"/>
        <w:adjustRightInd/>
        <w:snapToGrid/>
        <w:textAlignment w:val="auto"/>
        <w:rPr>
          <w:rFonts w:hint="eastAsia"/>
          <w:lang w:eastAsia="zh-CN"/>
        </w:rPr>
      </w:pPr>
      <w:r>
        <w:rPr>
          <w:rFonts w:hint="eastAsia"/>
        </w:rPr>
        <w:t>第1.5条 甲方转让的采矿权所涉及的采矿区的面积是</w:t>
      </w:r>
      <w:r>
        <w:rPr>
          <w:rFonts w:hint="eastAsia"/>
          <w:lang w:eastAsia="zh-CN"/>
        </w:rPr>
        <w:t>：</w:t>
      </w:r>
      <w:r>
        <w:rPr>
          <w:rFonts w:hint="eastAsia"/>
        </w:rPr>
        <w:t>__________________</w:t>
      </w:r>
    </w:p>
    <w:p>
      <w:pPr>
        <w:pStyle w:val="21"/>
        <w:keepNext w:val="0"/>
        <w:keepLines w:val="0"/>
        <w:pageBreakBefore w:val="0"/>
        <w:widowControl/>
        <w:kinsoku/>
        <w:wordWrap/>
        <w:overflowPunct/>
        <w:topLinePunct w:val="0"/>
        <w:autoSpaceDE/>
        <w:autoSpaceDN/>
        <w:bidi w:val="0"/>
        <w:adjustRightInd/>
        <w:snapToGrid/>
        <w:textAlignment w:val="auto"/>
        <w:rPr>
          <w:rFonts w:hint="eastAsia"/>
          <w:lang w:eastAsia="zh-CN"/>
        </w:rPr>
      </w:pPr>
      <w:r>
        <w:rPr>
          <w:rFonts w:hint="eastAsia"/>
        </w:rPr>
        <w:t>第1.6条 甲方转让的采矿权的采矿许可证的有效期</w:t>
      </w:r>
      <w:r>
        <w:rPr>
          <w:rFonts w:hint="eastAsia"/>
          <w:lang w:eastAsia="zh-CN"/>
        </w:rPr>
        <w:t>：</w:t>
      </w:r>
      <w:r>
        <w:rPr>
          <w:rFonts w:hint="eastAsia"/>
        </w:rPr>
        <w:t>____________________</w:t>
      </w:r>
    </w:p>
    <w:p>
      <w:pPr>
        <w:pStyle w:val="21"/>
        <w:keepNext w:val="0"/>
        <w:keepLines w:val="0"/>
        <w:pageBreakBefore w:val="0"/>
        <w:widowControl/>
        <w:kinsoku/>
        <w:wordWrap/>
        <w:overflowPunct/>
        <w:topLinePunct w:val="0"/>
        <w:autoSpaceDE/>
        <w:autoSpaceDN/>
        <w:bidi w:val="0"/>
        <w:adjustRightInd/>
        <w:snapToGrid/>
        <w:textAlignment w:val="auto"/>
        <w:rPr>
          <w:rFonts w:hint="eastAsia" w:eastAsia="宋体"/>
          <w:lang w:eastAsia="zh-CN"/>
        </w:rPr>
      </w:pPr>
      <w:r>
        <w:rPr>
          <w:rFonts w:hint="eastAsia"/>
        </w:rPr>
        <w:t>第1.7条 甲方转让的采矿权权属情况</w:t>
      </w:r>
      <w:r>
        <w:rPr>
          <w:rFonts w:hint="eastAsia"/>
          <w:lang w:eastAsia="zh-CN"/>
        </w:rPr>
        <w:t>：</w:t>
      </w:r>
      <w:r>
        <w:rPr>
          <w:rFonts w:hint="eastAsia"/>
        </w:rPr>
        <w:t>________________________________</w:t>
      </w:r>
    </w:p>
    <w:p>
      <w:pPr>
        <w:pStyle w:val="20"/>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第二条 转让方式及转让价格</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第2.1条 甲方应将采矿许可证规定的全部采矿区块的采矿权、矿山资产一次性转让，甲方和乙方在签订书面转让合同后，共同向______申报。</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第2.2条 乙方同意按本合同规定向甲方支付采矿权转让金。</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该采矿权转让金为每平方公里______元人民币，总价款为______元人民币。</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第2.3条 本合同经双方签字后，经审批部门批准后 日内，乙方须以</w:t>
      </w:r>
      <w:r>
        <w:rPr>
          <w:rFonts w:hint="eastAsia"/>
        </w:rPr>
        <w:fldChar w:fldCharType="begin"/>
      </w:r>
      <w:r>
        <w:rPr>
          <w:rFonts w:hint="eastAsia"/>
        </w:rPr>
        <w:instrText xml:space="preserve"> HYPERLINK "https://www.66law.cn/special/xjzp/" \o "现金支票" \t "https://www.66law.cn/contractmodel/_blank" </w:instrText>
      </w:r>
      <w:r>
        <w:rPr>
          <w:rFonts w:hint="eastAsia"/>
        </w:rPr>
        <w:fldChar w:fldCharType="separate"/>
      </w:r>
      <w:r>
        <w:rPr>
          <w:rFonts w:hint="eastAsia"/>
        </w:rPr>
        <w:t>现金支票</w:t>
      </w:r>
      <w:r>
        <w:rPr>
          <w:rFonts w:hint="eastAsia"/>
        </w:rPr>
        <w:fldChar w:fldCharType="end"/>
      </w:r>
      <w:r>
        <w:rPr>
          <w:rFonts w:hint="eastAsia"/>
        </w:rPr>
        <w:t>或现金向甲方缴付采矿权出让金总额的______％，共计______元人民币，作为履行合同</w:t>
      </w:r>
      <w:r>
        <w:rPr>
          <w:rFonts w:hint="eastAsia"/>
        </w:rPr>
        <w:fldChar w:fldCharType="begin"/>
      </w:r>
      <w:r>
        <w:rPr>
          <w:rFonts w:hint="eastAsia"/>
        </w:rPr>
        <w:instrText xml:space="preserve"> HYPERLINK "https://www.66law.cn/special/djhdjdqb/" \o "定金" \t "https://www.66law.cn/contractmodel/_blank" </w:instrText>
      </w:r>
      <w:r>
        <w:rPr>
          <w:rFonts w:hint="eastAsia"/>
        </w:rPr>
        <w:fldChar w:fldCharType="separate"/>
      </w:r>
      <w:r>
        <w:rPr>
          <w:rFonts w:hint="eastAsia"/>
        </w:rPr>
        <w:t>定金</w:t>
      </w:r>
      <w:r>
        <w:rPr>
          <w:rFonts w:hint="eastAsia"/>
        </w:rPr>
        <w:fldChar w:fldCharType="end"/>
      </w:r>
      <w:r>
        <w:rPr>
          <w:rFonts w:hint="eastAsia"/>
        </w:rPr>
        <w:t>，定金抵作转让金。乙方在审批部门批准后______日内，支付完全部采矿权转让金。</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第2.4条 除合同另有规定外，乙方应在合同规定的付款日或付款日之前，将合同要求支付的费用汇入甲方的银行帐户内。</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银行名称：________________________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银行</w:t>
      </w:r>
      <w:r>
        <w:rPr>
          <w:rFonts w:hint="eastAsia"/>
          <w:lang w:eastAsia="zh-CN"/>
        </w:rPr>
        <w:t>：</w:t>
      </w:r>
      <w:r>
        <w:rPr>
          <w:rFonts w:hint="eastAsia"/>
        </w:rPr>
        <w:t>________________________分行，帐号为______________________________ 。</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第2.5条 甲方银行、帐号如有变更，应在变更后______日内，以书面形式通知乙方，由于甲方未及时通知此类变更而造成误期付款所引起的任何延迟收费，乙方均不承担违约责任。</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第2.6条 因本合同采矿权转让所发生的税、费由合同双方平均分担。</w:t>
      </w:r>
    </w:p>
    <w:p>
      <w:pPr>
        <w:pStyle w:val="20"/>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第三条 不可抗力</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第3.1条 任何一方由于不可抗力造成的部分或全部不能履行合同不负责任。但应在条件允许下采取一切必要的补救措施以减少因不可抗力造成的损失。</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第3.2条 遇有不可抗力的一方，应在______小时内将事件情况以信件或电报（电传或传真）的书面形式通知另一方，并且在事件发生后_____日内，向另一方提交合同不能履行或部分的不能履行或需要延期履行理由的报告。</w:t>
      </w:r>
    </w:p>
    <w:p>
      <w:pPr>
        <w:pStyle w:val="20"/>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第四条 违约责任</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第4.1条 如果一方未履行本合同规定的义务，应承担违约责任。</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第4.2条 如果由于甲方的过失到使乙方损失，甲方应赔偿乙方已付出转让金______%的违约金。</w:t>
      </w:r>
    </w:p>
    <w:p>
      <w:pPr>
        <w:pStyle w:val="20"/>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第五条 通知</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第5.1条 本合同要求或允许的通知和通讯，不论以何种方式传递，均自实际收到时起生效。双方约定各自的通讯方式为：</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rPr>
        <w:t>甲方</w:t>
      </w:r>
      <w:r>
        <w:rPr>
          <w:rFonts w:hint="eastAsia"/>
          <w:lang w:eastAsia="zh-CN"/>
        </w:rPr>
        <w:t>：</w:t>
      </w:r>
      <w:r>
        <w:rPr>
          <w:rFonts w:hint="eastAsia"/>
        </w:rPr>
        <w:t>________________________</w:t>
      </w:r>
      <w:r>
        <w:rPr>
          <w:rFonts w:hint="eastAsia"/>
          <w:lang w:val="en-US" w:eastAsia="zh-CN"/>
        </w:rPr>
        <w:t xml:space="preserve"> </w:t>
      </w:r>
      <w:r>
        <w:rPr>
          <w:rFonts w:hint="eastAsia"/>
        </w:rPr>
        <w:t>乙方</w:t>
      </w:r>
      <w:r>
        <w:rPr>
          <w:rFonts w:hint="eastAsia"/>
          <w:lang w:eastAsia="zh-CN"/>
        </w:rPr>
        <w:t>：</w:t>
      </w:r>
      <w:r>
        <w:rPr>
          <w:rFonts w:hint="eastAsia"/>
        </w:rPr>
        <w:t>______________________________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住所地</w:t>
      </w:r>
      <w:r>
        <w:rPr>
          <w:rFonts w:hint="eastAsia"/>
          <w:lang w:eastAsia="zh-CN"/>
        </w:rPr>
        <w:t>：</w:t>
      </w:r>
      <w:r>
        <w:rPr>
          <w:rFonts w:hint="eastAsia"/>
        </w:rPr>
        <w:t>________________________住所地</w:t>
      </w:r>
      <w:r>
        <w:rPr>
          <w:rFonts w:hint="eastAsia"/>
          <w:lang w:eastAsia="zh-CN"/>
        </w:rPr>
        <w:t>：</w:t>
      </w:r>
      <w:r>
        <w:rPr>
          <w:rFonts w:hint="eastAsia"/>
        </w:rPr>
        <w:t>________________________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邮政编码</w:t>
      </w:r>
      <w:r>
        <w:rPr>
          <w:rFonts w:hint="eastAsia"/>
          <w:lang w:eastAsia="zh-CN"/>
        </w:rPr>
        <w:t>：</w:t>
      </w:r>
      <w:r>
        <w:rPr>
          <w:rFonts w:hint="eastAsia"/>
        </w:rPr>
        <w:t>______________________邮政编码</w:t>
      </w:r>
      <w:r>
        <w:rPr>
          <w:rFonts w:hint="eastAsia"/>
          <w:lang w:eastAsia="zh-CN"/>
        </w:rPr>
        <w:t>：</w:t>
      </w:r>
      <w:r>
        <w:rPr>
          <w:rFonts w:hint="eastAsia"/>
        </w:rPr>
        <w:t>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电话号码</w:t>
      </w:r>
      <w:r>
        <w:rPr>
          <w:rFonts w:hint="eastAsia"/>
          <w:lang w:eastAsia="zh-CN"/>
        </w:rPr>
        <w:t>：</w:t>
      </w:r>
      <w:r>
        <w:rPr>
          <w:rFonts w:hint="eastAsia"/>
        </w:rPr>
        <w:t>______________________电话号码</w:t>
      </w:r>
      <w:r>
        <w:rPr>
          <w:rFonts w:hint="eastAsia"/>
          <w:lang w:eastAsia="zh-CN"/>
        </w:rPr>
        <w:t>：</w:t>
      </w:r>
      <w:r>
        <w:rPr>
          <w:rFonts w:hint="eastAsia"/>
        </w:rPr>
        <w:t>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电传</w:t>
      </w:r>
      <w:r>
        <w:rPr>
          <w:rFonts w:hint="eastAsia"/>
          <w:lang w:eastAsia="zh-CN"/>
        </w:rPr>
        <w:t>：</w:t>
      </w:r>
      <w:r>
        <w:rPr>
          <w:rFonts w:hint="eastAsia"/>
        </w:rPr>
        <w:t>__________________________电传</w:t>
      </w:r>
      <w:r>
        <w:rPr>
          <w:rFonts w:hint="eastAsia"/>
          <w:lang w:eastAsia="zh-CN"/>
        </w:rPr>
        <w:t>：</w:t>
      </w:r>
      <w:r>
        <w:rPr>
          <w:rFonts w:hint="eastAsia"/>
        </w:rPr>
        <w:t>__________________________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传真</w:t>
      </w:r>
      <w:r>
        <w:rPr>
          <w:rFonts w:hint="eastAsia"/>
          <w:lang w:eastAsia="zh-CN"/>
        </w:rPr>
        <w:t>：</w:t>
      </w:r>
      <w:r>
        <w:rPr>
          <w:rFonts w:hint="eastAsia"/>
        </w:rPr>
        <w:t>__________________________传真</w:t>
      </w:r>
      <w:r>
        <w:rPr>
          <w:rFonts w:hint="eastAsia"/>
          <w:lang w:eastAsia="zh-CN"/>
        </w:rPr>
        <w:t>：</w:t>
      </w:r>
      <w:r>
        <w:rPr>
          <w:rFonts w:hint="eastAsia"/>
        </w:rPr>
        <w:t>__________________________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任何一方可变更以上通知和通讯地址，在变更后_____日内应将新的地址通知另一方。</w:t>
      </w:r>
    </w:p>
    <w:p>
      <w:pPr>
        <w:pStyle w:val="20"/>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第六条 适用法律及争议解决</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第6.1条 本合同订立、效力、解释、履行及争议均受中华人民共和国法律的保护和管辖。</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第6.2条 因执行本合同发生争议，由争议双方协商解决，协商不成，双方同向_____</w:t>
      </w:r>
      <w:r>
        <w:rPr>
          <w:rFonts w:hint="eastAsia"/>
        </w:rPr>
        <w:fldChar w:fldCharType="begin"/>
      </w:r>
      <w:r>
        <w:rPr>
          <w:rFonts w:hint="eastAsia"/>
        </w:rPr>
        <w:instrText xml:space="preserve"> HYPERLINK "https://www.66law.cn/special/zc/" \o "仲裁" \t "https://www.66law.cn/contractmodel/_blank" </w:instrText>
      </w:r>
      <w:r>
        <w:rPr>
          <w:rFonts w:hint="eastAsia"/>
        </w:rPr>
        <w:fldChar w:fldCharType="separate"/>
      </w:r>
      <w:r>
        <w:rPr>
          <w:rFonts w:hint="eastAsia"/>
        </w:rPr>
        <w:t>仲裁</w:t>
      </w:r>
      <w:r>
        <w:rPr>
          <w:rFonts w:hint="eastAsia"/>
        </w:rPr>
        <w:fldChar w:fldCharType="end"/>
      </w:r>
      <w:r>
        <w:rPr>
          <w:rFonts w:hint="eastAsia"/>
        </w:rPr>
        <w:t>委员会申请仲裁（当事人双方不在合同中约定仲裁机构，事后又没有达成书面仲裁协议的，可以向人民</w:t>
      </w:r>
      <w:r>
        <w:rPr>
          <w:rFonts w:hint="eastAsia"/>
        </w:rPr>
        <w:fldChar w:fldCharType="begin"/>
      </w:r>
      <w:r>
        <w:rPr>
          <w:rFonts w:hint="eastAsia"/>
        </w:rPr>
        <w:instrText xml:space="preserve"> HYPERLINK "https://www.66law.cn/special/fayuan/" \o "法院" \t "https://www.66law.cn/contractmodel/_blank" </w:instrText>
      </w:r>
      <w:r>
        <w:rPr>
          <w:rFonts w:hint="eastAsia"/>
        </w:rPr>
        <w:fldChar w:fldCharType="separate"/>
      </w:r>
      <w:r>
        <w:rPr>
          <w:rFonts w:hint="eastAsia"/>
        </w:rPr>
        <w:t>法院</w:t>
      </w:r>
      <w:r>
        <w:rPr>
          <w:rFonts w:hint="eastAsia"/>
        </w:rPr>
        <w:fldChar w:fldCharType="end"/>
      </w:r>
      <w:r>
        <w:rPr>
          <w:rFonts w:hint="eastAsia"/>
        </w:rPr>
        <w:t>起诉）。</w:t>
      </w:r>
    </w:p>
    <w:p>
      <w:pPr>
        <w:pStyle w:val="20"/>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第七条 附则</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第7.1条 本合同经双方法定代表人（授权委托代理人）签字，并经国家主管部门批准后生效。</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第7.2条 合同正本一式_____份，双方各执_____份。</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第7.3条 本合同于_____年_____月_____日有中国_____省（自治区、</w:t>
      </w:r>
      <w:r>
        <w:rPr>
          <w:rFonts w:hint="eastAsia"/>
        </w:rPr>
        <w:fldChar w:fldCharType="begin"/>
      </w:r>
      <w:r>
        <w:rPr>
          <w:rFonts w:hint="eastAsia"/>
        </w:rPr>
        <w:instrText xml:space="preserve"> HYPERLINK "https://www.66law.cn/hlzzq/" \o "直辖市" \t "https://www.66law.cn/contractmodel/_blank" </w:instrText>
      </w:r>
      <w:r>
        <w:rPr>
          <w:rFonts w:hint="eastAsia"/>
        </w:rPr>
        <w:fldChar w:fldCharType="separate"/>
      </w:r>
      <w:r>
        <w:rPr>
          <w:rFonts w:hint="eastAsia"/>
        </w:rPr>
        <w:t>直辖市</w:t>
      </w:r>
      <w:r>
        <w:rPr>
          <w:rFonts w:hint="eastAsia"/>
        </w:rPr>
        <w:fldChar w:fldCharType="end"/>
      </w:r>
      <w:r>
        <w:rPr>
          <w:rFonts w:hint="eastAsia"/>
        </w:rPr>
        <w:t>）_____市（县）签订。</w:t>
      </w:r>
    </w:p>
    <w:p>
      <w:pPr>
        <w:pStyle w:val="21"/>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第7.4条 本合同未尽事宜，可由双方约定后作为合同附件。合同附件与本合同具有同等法律效力。</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 xml:space="preserve">甲方 </w:t>
      </w:r>
      <w:r>
        <w:rPr>
          <w:rFonts w:hint="eastAsia"/>
          <w:lang w:eastAsia="zh-CN"/>
        </w:rPr>
        <w:t>：</w:t>
      </w:r>
      <w:r>
        <w:rPr>
          <w:rFonts w:hint="eastAsia"/>
        </w:rPr>
        <w:t>_________________</w:t>
      </w:r>
      <w:r>
        <w:rPr>
          <w:rFonts w:hint="eastAsia"/>
          <w:lang w:val="en-US" w:eastAsia="zh-CN"/>
        </w:rPr>
        <w:t xml:space="preserve">   </w:t>
      </w:r>
      <w:r>
        <w:rPr>
          <w:rFonts w:hint="eastAsia"/>
          <w:lang w:val="en-US" w:eastAsia="zh-CN"/>
        </w:rPr>
        <w:tab/>
      </w:r>
      <w:r>
        <w:rPr>
          <w:rFonts w:hint="eastAsia"/>
        </w:rPr>
        <w:t>乙方</w:t>
      </w:r>
      <w:r>
        <w:rPr>
          <w:rFonts w:hint="eastAsia"/>
          <w:lang w:eastAsia="zh-CN"/>
        </w:rPr>
        <w:t>：</w:t>
      </w:r>
      <w:r>
        <w:rPr>
          <w:rFonts w:hint="eastAsia"/>
        </w:rPr>
        <w:t>__________________</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法定代表人（委托代理人）_______</w:t>
      </w:r>
      <w:r>
        <w:rPr>
          <w:rFonts w:hint="eastAsia"/>
          <w:lang w:val="en-US" w:eastAsia="zh-CN"/>
        </w:rPr>
        <w:t xml:space="preserve"> </w:t>
      </w:r>
      <w:r>
        <w:rPr>
          <w:rFonts w:hint="eastAsia"/>
          <w:lang w:val="en-US" w:eastAsia="zh-CN"/>
        </w:rPr>
        <w:tab/>
      </w:r>
      <w:r>
        <w:rPr>
          <w:rFonts w:hint="eastAsia"/>
        </w:rPr>
        <w:t>法定代表人（委托代理人）______</w:t>
      </w:r>
    </w:p>
    <w:p>
      <w:pPr>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签约日期：__________年_____月_____日</w:t>
      </w:r>
    </w:p>
    <w:bookmarkEnd w:id="0"/>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4B"/>
    <w:rsid w:val="000C5F51"/>
    <w:rsid w:val="000F33DB"/>
    <w:rsid w:val="0011117B"/>
    <w:rsid w:val="00111468"/>
    <w:rsid w:val="00114015"/>
    <w:rsid w:val="00120AF8"/>
    <w:rsid w:val="001A7C94"/>
    <w:rsid w:val="001C5B36"/>
    <w:rsid w:val="002C6677"/>
    <w:rsid w:val="00302F78"/>
    <w:rsid w:val="003101F2"/>
    <w:rsid w:val="003D24E4"/>
    <w:rsid w:val="00446BD3"/>
    <w:rsid w:val="00542851"/>
    <w:rsid w:val="00542929"/>
    <w:rsid w:val="00560973"/>
    <w:rsid w:val="005A6816"/>
    <w:rsid w:val="005D0D44"/>
    <w:rsid w:val="006E2209"/>
    <w:rsid w:val="006F3DCB"/>
    <w:rsid w:val="00737E63"/>
    <w:rsid w:val="007A0E78"/>
    <w:rsid w:val="007E25DA"/>
    <w:rsid w:val="00920388"/>
    <w:rsid w:val="009348DD"/>
    <w:rsid w:val="009645DF"/>
    <w:rsid w:val="0097473C"/>
    <w:rsid w:val="00A9167A"/>
    <w:rsid w:val="00A93ABA"/>
    <w:rsid w:val="00AB5465"/>
    <w:rsid w:val="00AD033D"/>
    <w:rsid w:val="00B5554B"/>
    <w:rsid w:val="00C57ECE"/>
    <w:rsid w:val="00C91486"/>
    <w:rsid w:val="00CB0AB1"/>
    <w:rsid w:val="00CD54D6"/>
    <w:rsid w:val="00D14AE2"/>
    <w:rsid w:val="00D165BF"/>
    <w:rsid w:val="00D65B64"/>
    <w:rsid w:val="00D7449B"/>
    <w:rsid w:val="00D8434F"/>
    <w:rsid w:val="00DD0B2F"/>
    <w:rsid w:val="00DF1E34"/>
    <w:rsid w:val="00E65A99"/>
    <w:rsid w:val="00E943FF"/>
    <w:rsid w:val="00EE73BB"/>
    <w:rsid w:val="00F20DBF"/>
    <w:rsid w:val="00FA1253"/>
    <w:rsid w:val="00FB7FB0"/>
    <w:rsid w:val="036F3F25"/>
    <w:rsid w:val="05D85967"/>
    <w:rsid w:val="07210A32"/>
    <w:rsid w:val="09BC321F"/>
    <w:rsid w:val="0A2675E8"/>
    <w:rsid w:val="0A2E0E3A"/>
    <w:rsid w:val="0D6C32E0"/>
    <w:rsid w:val="0E4E646B"/>
    <w:rsid w:val="11793F55"/>
    <w:rsid w:val="12F520AB"/>
    <w:rsid w:val="14CD1455"/>
    <w:rsid w:val="17F7520C"/>
    <w:rsid w:val="1B3F4FE7"/>
    <w:rsid w:val="1F4419EA"/>
    <w:rsid w:val="1F7C41DA"/>
    <w:rsid w:val="209D6F89"/>
    <w:rsid w:val="2117639C"/>
    <w:rsid w:val="2735773E"/>
    <w:rsid w:val="2CB44A0B"/>
    <w:rsid w:val="2D0F2188"/>
    <w:rsid w:val="300230F3"/>
    <w:rsid w:val="356002B7"/>
    <w:rsid w:val="37603DF4"/>
    <w:rsid w:val="37CC30BA"/>
    <w:rsid w:val="37E40529"/>
    <w:rsid w:val="39926FAE"/>
    <w:rsid w:val="3C112455"/>
    <w:rsid w:val="3EA96EFB"/>
    <w:rsid w:val="413A1DD8"/>
    <w:rsid w:val="497D6D04"/>
    <w:rsid w:val="4AC5172B"/>
    <w:rsid w:val="4B067C44"/>
    <w:rsid w:val="4C017B2B"/>
    <w:rsid w:val="4D4332DD"/>
    <w:rsid w:val="4E6E021B"/>
    <w:rsid w:val="51DA46D8"/>
    <w:rsid w:val="51E42A36"/>
    <w:rsid w:val="53C92B1F"/>
    <w:rsid w:val="56A20039"/>
    <w:rsid w:val="5AEF0709"/>
    <w:rsid w:val="5B7A300F"/>
    <w:rsid w:val="5BAA6601"/>
    <w:rsid w:val="5D394816"/>
    <w:rsid w:val="5FAF623E"/>
    <w:rsid w:val="61F95FCA"/>
    <w:rsid w:val="64836891"/>
    <w:rsid w:val="66471F56"/>
    <w:rsid w:val="68884AED"/>
    <w:rsid w:val="699F11B9"/>
    <w:rsid w:val="69AC7715"/>
    <w:rsid w:val="6A10166C"/>
    <w:rsid w:val="6B6B16D1"/>
    <w:rsid w:val="6C664638"/>
    <w:rsid w:val="6C6C79E5"/>
    <w:rsid w:val="6D8C08C3"/>
    <w:rsid w:val="6EFC0B9A"/>
    <w:rsid w:val="6F770C35"/>
    <w:rsid w:val="70E92590"/>
    <w:rsid w:val="77040C04"/>
    <w:rsid w:val="7A6C23AC"/>
    <w:rsid w:val="7ACA1B07"/>
    <w:rsid w:val="7B840D4E"/>
    <w:rsid w:val="7BD818DC"/>
    <w:rsid w:val="7C54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040"/>
      </w:tabs>
      <w:spacing w:line="400" w:lineRule="exact"/>
      <w:ind w:firstLine="198" w:firstLineChars="200"/>
      <w:jc w:val="both"/>
    </w:pPr>
    <w:rPr>
      <w:rFonts w:ascii="宋体" w:hAnsi="宋体" w:eastAsia="宋体" w:cs="宋体"/>
      <w:sz w:val="21"/>
      <w:szCs w:val="24"/>
      <w:lang w:val="en-US" w:eastAsia="zh-CN" w:bidi="ar-SA"/>
    </w:rPr>
  </w:style>
  <w:style w:type="paragraph" w:styleId="2">
    <w:name w:val="heading 1"/>
    <w:basedOn w:val="1"/>
    <w:next w:val="1"/>
    <w:qFormat/>
    <w:uiPriority w:val="9"/>
    <w:pPr>
      <w:keepNext/>
      <w:keepLines/>
      <w:tabs>
        <w:tab w:val="left" w:pos="5760"/>
      </w:tabs>
      <w:outlineLvl w:val="0"/>
    </w:pPr>
  </w:style>
  <w:style w:type="paragraph" w:styleId="3">
    <w:name w:val="heading 2"/>
    <w:basedOn w:val="2"/>
    <w:next w:val="1"/>
    <w:link w:val="18"/>
    <w:semiHidden/>
    <w:unhideWhenUsed/>
    <w:qFormat/>
    <w:uiPriority w:val="9"/>
    <w:pPr>
      <w:outlineLvl w:val="1"/>
    </w:pPr>
    <w:rPr>
      <w:rFonts w:cstheme="majorBidi"/>
      <w:bCs/>
      <w:szCs w:val="32"/>
    </w:rPr>
  </w:style>
  <w:style w:type="paragraph" w:styleId="4">
    <w:name w:val="heading 3"/>
    <w:basedOn w:val="3"/>
    <w:next w:val="1"/>
    <w:link w:val="14"/>
    <w:qFormat/>
    <w:uiPriority w:val="9"/>
    <w:pPr>
      <w:outlineLvl w:val="2"/>
    </w:pPr>
    <w:rPr>
      <w:bCs w:val="0"/>
      <w:szCs w:val="27"/>
    </w:rPr>
  </w:style>
  <w:style w:type="paragraph" w:styleId="5">
    <w:name w:val="heading 4"/>
    <w:basedOn w:val="4"/>
    <w:next w:val="1"/>
    <w:link w:val="19"/>
    <w:semiHidden/>
    <w:unhideWhenUsed/>
    <w:qFormat/>
    <w:uiPriority w:val="9"/>
    <w:pPr>
      <w:outlineLvl w:val="3"/>
    </w:pPr>
    <w:rPr>
      <w:bCs/>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pPr>
    <w:rPr>
      <w:rFonts w:cs="Times New Roman"/>
    </w:rPr>
  </w:style>
  <w:style w:type="paragraph" w:styleId="9">
    <w:name w:val="Title"/>
    <w:basedOn w:val="1"/>
    <w:next w:val="1"/>
    <w:link w:val="17"/>
    <w:qFormat/>
    <w:uiPriority w:val="10"/>
    <w:pPr>
      <w:tabs>
        <w:tab w:val="left" w:pos="5760"/>
      </w:tabs>
      <w:spacing w:before="240" w:after="240" w:line="240" w:lineRule="atLeast"/>
      <w:ind w:firstLine="0" w:firstLineChars="0"/>
      <w:jc w:val="center"/>
      <w:outlineLvl w:val="0"/>
    </w:pPr>
    <w:rPr>
      <w:rFonts w:ascii="黑体" w:hAnsi="黑体" w:eastAsia="黑体" w:cstheme="majorBidi"/>
      <w:bCs/>
      <w:sz w:val="36"/>
      <w:szCs w:val="32"/>
    </w:r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customStyle="1" w:styleId="14">
    <w:name w:val="标题 3 字符"/>
    <w:basedOn w:val="11"/>
    <w:link w:val="4"/>
    <w:qFormat/>
    <w:uiPriority w:val="9"/>
    <w:rPr>
      <w:rFonts w:ascii="宋体" w:hAnsi="宋体" w:cstheme="majorBidi"/>
      <w:sz w:val="21"/>
      <w:szCs w:val="27"/>
    </w:rPr>
  </w:style>
  <w:style w:type="character" w:customStyle="1" w:styleId="15">
    <w:name w:val="页眉 字符"/>
    <w:basedOn w:val="11"/>
    <w:link w:val="7"/>
    <w:qFormat/>
    <w:uiPriority w:val="99"/>
    <w:rPr>
      <w:rFonts w:ascii="宋体" w:hAnsi="宋体" w:eastAsia="宋体" w:cs="宋体"/>
      <w:sz w:val="18"/>
      <w:szCs w:val="18"/>
    </w:rPr>
  </w:style>
  <w:style w:type="character" w:customStyle="1" w:styleId="16">
    <w:name w:val="页脚 字符"/>
    <w:basedOn w:val="11"/>
    <w:link w:val="6"/>
    <w:qFormat/>
    <w:uiPriority w:val="99"/>
    <w:rPr>
      <w:rFonts w:ascii="宋体" w:hAnsi="宋体" w:eastAsia="宋体" w:cs="宋体"/>
      <w:sz w:val="18"/>
      <w:szCs w:val="18"/>
    </w:rPr>
  </w:style>
  <w:style w:type="character" w:customStyle="1" w:styleId="17">
    <w:name w:val="标题 字符"/>
    <w:basedOn w:val="11"/>
    <w:link w:val="9"/>
    <w:qFormat/>
    <w:uiPriority w:val="10"/>
    <w:rPr>
      <w:rFonts w:ascii="黑体" w:hAnsi="黑体" w:eastAsia="黑体" w:cstheme="majorBidi"/>
      <w:bCs/>
      <w:sz w:val="36"/>
      <w:szCs w:val="32"/>
    </w:rPr>
  </w:style>
  <w:style w:type="character" w:customStyle="1" w:styleId="18">
    <w:name w:val="标题 2 字符"/>
    <w:basedOn w:val="11"/>
    <w:link w:val="3"/>
    <w:semiHidden/>
    <w:qFormat/>
    <w:uiPriority w:val="9"/>
    <w:rPr>
      <w:rFonts w:ascii="宋体" w:hAnsi="宋体" w:cstheme="majorBidi"/>
      <w:bCs/>
      <w:sz w:val="21"/>
      <w:szCs w:val="32"/>
    </w:rPr>
  </w:style>
  <w:style w:type="character" w:customStyle="1" w:styleId="19">
    <w:name w:val="标题 4 字符"/>
    <w:basedOn w:val="11"/>
    <w:link w:val="5"/>
    <w:semiHidden/>
    <w:qFormat/>
    <w:uiPriority w:val="9"/>
    <w:rPr>
      <w:rFonts w:ascii="宋体" w:hAnsi="宋体" w:cstheme="majorBidi"/>
      <w:bCs/>
      <w:sz w:val="21"/>
      <w:szCs w:val="28"/>
    </w:rPr>
  </w:style>
  <w:style w:type="paragraph" w:customStyle="1" w:styleId="20">
    <w:name w:val="稻壳合同样式 1级"/>
    <w:basedOn w:val="1"/>
    <w:qFormat/>
    <w:uiPriority w:val="0"/>
    <w:pPr>
      <w:tabs>
        <w:tab w:val="clear" w:pos="5040"/>
      </w:tabs>
      <w:ind w:firstLine="720"/>
      <w:outlineLvl w:val="0"/>
    </w:pPr>
    <w:rPr>
      <w:rFonts w:hint="eastAsia"/>
    </w:rPr>
  </w:style>
  <w:style w:type="paragraph" w:customStyle="1" w:styleId="21">
    <w:name w:val="稻壳合同样式 2级"/>
    <w:basedOn w:val="1"/>
    <w:qFormat/>
    <w:uiPriority w:val="0"/>
    <w:pPr>
      <w:tabs>
        <w:tab w:val="clear" w:pos="5040"/>
      </w:tabs>
      <w:ind w:firstLine="720"/>
      <w:outlineLvl w:val="1"/>
    </w:pPr>
    <w:rPr>
      <w:rFonts w:hint="eastAsia"/>
    </w:rPr>
  </w:style>
  <w:style w:type="paragraph" w:customStyle="1" w:styleId="22">
    <w:name w:val="稻壳合同样式 3级"/>
    <w:basedOn w:val="1"/>
    <w:qFormat/>
    <w:uiPriority w:val="0"/>
    <w:pPr>
      <w:tabs>
        <w:tab w:val="clear" w:pos="5040"/>
      </w:tabs>
      <w:ind w:firstLine="720"/>
      <w:outlineLvl w:val="2"/>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104</Words>
  <Characters>593</Characters>
  <Lines>4</Lines>
  <Paragraphs>1</Paragraphs>
  <TotalTime>1</TotalTime>
  <ScaleCrop>false</ScaleCrop>
  <LinksUpToDate>false</LinksUpToDate>
  <CharactersWithSpaces>696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2020-06-13T03:05:00Z</dcterms:created>
  <dc:creator>ASUS</dc:creator>
  <cp:lastModifiedBy>纯粹</cp:lastModifiedBy>
  <dcterms:modified xsi:type="dcterms:W3CDTF">2020-10-10T03:34:34Z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TemplateUUID">
    <vt:lpwstr>v1.0_mb_Fv6dp94Jr6TiJX1WPappTQ==</vt:lpwstr>
  </property>
</Properties>
</file>