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Theme="minorEastAsia" w:hAnsiTheme="minorEastAsia" w:eastAsiaTheme="minorEastAsia"/>
          <w:b/>
          <w:bCs/>
          <w:sz w:val="36"/>
          <w:szCs w:val="36"/>
          <w:u w:val="single"/>
        </w:rPr>
      </w:pPr>
    </w:p>
    <w:p>
      <w:pPr>
        <w:autoSpaceDE w:val="0"/>
        <w:autoSpaceDN w:val="0"/>
        <w:adjustRightInd w:val="0"/>
        <w:spacing w:line="560" w:lineRule="exact"/>
        <w:ind w:firstLine="723" w:firstLineChars="200"/>
        <w:rPr>
          <w:rFonts w:cs="方正小标宋简体" w:asciiTheme="minorEastAsia" w:hAnsiTheme="minorEastAsia" w:eastAsiaTheme="minorEastAsia"/>
          <w:b/>
          <w:bCs/>
          <w:spacing w:val="20"/>
          <w:sz w:val="44"/>
          <w:szCs w:val="44"/>
        </w:rPr>
      </w:pPr>
      <w:r>
        <w:rPr>
          <w:rFonts w:cs="仿宋_GB2312" w:asciiTheme="minorEastAsia" w:hAnsiTheme="minorEastAsia" w:eastAsiaTheme="minorEastAsia"/>
          <w:b/>
          <w:bCs/>
          <w:sz w:val="36"/>
          <w:szCs w:val="36"/>
          <w:u w:val="single"/>
        </w:rPr>
        <w:t xml:space="preserve">                  </w:t>
      </w:r>
      <w:r>
        <w:rPr>
          <w:rFonts w:hint="eastAsia" w:cs="方正小标宋简体" w:asciiTheme="minorEastAsia" w:hAnsiTheme="minorEastAsia" w:eastAsiaTheme="minorEastAsia"/>
          <w:b/>
          <w:bCs/>
          <w:spacing w:val="20"/>
          <w:sz w:val="44"/>
          <w:szCs w:val="44"/>
        </w:rPr>
        <w:t>有限（责任）公司章程</w:t>
      </w:r>
      <w:r>
        <w:rPr>
          <w:rFonts w:cs="方正小标宋简体" w:asciiTheme="minorEastAsia" w:hAnsiTheme="minorEastAsia" w:eastAsiaTheme="minorEastAsia"/>
          <w:b/>
          <w:bCs/>
          <w:spacing w:val="20"/>
          <w:sz w:val="44"/>
          <w:szCs w:val="44"/>
        </w:rPr>
        <w:t xml:space="preserve"> </w:t>
      </w:r>
    </w:p>
    <w:p>
      <w:pPr>
        <w:autoSpaceDE w:val="0"/>
        <w:autoSpaceDN w:val="0"/>
        <w:adjustRightInd w:val="0"/>
        <w:jc w:val="center"/>
        <w:rPr>
          <w:rFonts w:asciiTheme="minorEastAsia" w:hAnsiTheme="minorEastAsia" w:eastAsiaTheme="minorEastAsia"/>
          <w:sz w:val="28"/>
          <w:szCs w:val="28"/>
        </w:rPr>
      </w:pPr>
    </w:p>
    <w:p>
      <w:pPr>
        <w:autoSpaceDE w:val="0"/>
        <w:autoSpaceDN w:val="0"/>
        <w:adjustRightInd w:val="0"/>
        <w:jc w:val="center"/>
        <w:rPr>
          <w:rFonts w:asciiTheme="minorEastAsia" w:hAnsiTheme="minorEastAsia" w:eastAsiaTheme="minorEastAsia"/>
          <w:sz w:val="28"/>
          <w:szCs w:val="28"/>
        </w:rPr>
      </w:pPr>
      <w:r>
        <w:rPr>
          <w:rFonts w:hint="eastAsia" w:cs="宋体" w:asciiTheme="minorEastAsia" w:hAnsiTheme="minorEastAsia" w:eastAsiaTheme="minorEastAsia"/>
          <w:sz w:val="28"/>
          <w:szCs w:val="28"/>
        </w:rPr>
        <w:t>（参考格式）</w:t>
      </w:r>
    </w:p>
    <w:p>
      <w:pPr>
        <w:autoSpaceDE w:val="0"/>
        <w:autoSpaceDN w:val="0"/>
        <w:adjustRightInd w:val="0"/>
        <w:jc w:val="center"/>
        <w:rPr>
          <w:rFonts w:asciiTheme="minorEastAsia" w:hAnsiTheme="minorEastAsia" w:eastAsiaTheme="minorEastAsia"/>
          <w:sz w:val="28"/>
          <w:szCs w:val="28"/>
        </w:rPr>
      </w:pPr>
    </w:p>
    <w:p>
      <w:pPr>
        <w:autoSpaceDE w:val="0"/>
        <w:autoSpaceDN w:val="0"/>
        <w:adjustRightInd w:val="0"/>
        <w:spacing w:line="480" w:lineRule="exact"/>
        <w:jc w:val="center"/>
        <w:rPr>
          <w:rFonts w:asciiTheme="minorEastAsia" w:hAnsiTheme="minorEastAsia" w:eastAsiaTheme="minorEastAsia"/>
          <w:b/>
          <w:bCs/>
          <w:sz w:val="28"/>
          <w:szCs w:val="28"/>
        </w:rPr>
      </w:pPr>
      <w:r>
        <w:rPr>
          <w:rFonts w:hint="eastAsia" w:cs="方正小标宋简体" w:asciiTheme="minorEastAsia" w:hAnsiTheme="minorEastAsia" w:eastAsiaTheme="minorEastAsia"/>
          <w:b/>
          <w:bCs/>
          <w:sz w:val="28"/>
          <w:szCs w:val="28"/>
        </w:rPr>
        <w:t>第一章</w:t>
      </w:r>
      <w:r>
        <w:rPr>
          <w:rFonts w:cs="方正小标宋简体" w:asciiTheme="minorEastAsia" w:hAnsiTheme="minorEastAsia" w:eastAsiaTheme="minorEastAsia"/>
          <w:b/>
          <w:bCs/>
          <w:sz w:val="28"/>
          <w:szCs w:val="28"/>
        </w:rPr>
        <w:t xml:space="preserve">  </w:t>
      </w:r>
      <w:r>
        <w:rPr>
          <w:rFonts w:hint="eastAsia" w:cs="方正小标宋简体" w:asciiTheme="minorEastAsia" w:hAnsiTheme="minorEastAsia" w:eastAsiaTheme="minorEastAsia"/>
          <w:b/>
          <w:bCs/>
          <w:sz w:val="28"/>
          <w:szCs w:val="28"/>
        </w:rPr>
        <w:t>总</w:t>
      </w:r>
      <w:r>
        <w:rPr>
          <w:rFonts w:cs="方正小标宋简体" w:asciiTheme="minorEastAsia" w:hAnsiTheme="minorEastAsia" w:eastAsiaTheme="minorEastAsia"/>
          <w:b/>
          <w:bCs/>
          <w:sz w:val="28"/>
          <w:szCs w:val="28"/>
        </w:rPr>
        <w:t xml:space="preserve">    </w:t>
      </w:r>
      <w:r>
        <w:rPr>
          <w:rFonts w:hint="eastAsia" w:cs="方正小标宋简体" w:asciiTheme="minorEastAsia" w:hAnsiTheme="minorEastAsia" w:eastAsiaTheme="minorEastAsia"/>
          <w:b/>
          <w:bCs/>
          <w:sz w:val="28"/>
          <w:szCs w:val="28"/>
        </w:rPr>
        <w:t>则</w:t>
      </w:r>
    </w:p>
    <w:p>
      <w:pPr>
        <w:autoSpaceDE w:val="0"/>
        <w:autoSpaceDN w:val="0"/>
        <w:adjustRightInd w:val="0"/>
        <w:spacing w:line="480" w:lineRule="exact"/>
        <w:ind w:firstLine="570"/>
        <w:rPr>
          <w:rFonts w:asciiTheme="minorEastAsia" w:hAnsiTheme="minorEastAsia" w:eastAsiaTheme="minorEastAsia"/>
          <w:sz w:val="28"/>
          <w:szCs w:val="28"/>
        </w:rPr>
      </w:pPr>
      <w:r>
        <w:rPr>
          <w:rFonts w:hint="eastAsia" w:cs="宋体" w:asciiTheme="minorEastAsia" w:hAnsiTheme="minorEastAsia" w:eastAsiaTheme="minorEastAsia"/>
          <w:sz w:val="28"/>
          <w:szCs w:val="28"/>
        </w:rPr>
        <w:t>第一条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依据《中华人民共和国公司法》（以下简称《公司法》）及有关法律、法规的规定，由</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等</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方共同出资，设立</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有限（责任）公司，（以下简称公司）特制定本章程。</w:t>
      </w:r>
    </w:p>
    <w:p>
      <w:pPr>
        <w:autoSpaceDE w:val="0"/>
        <w:autoSpaceDN w:val="0"/>
        <w:adjustRightInd w:val="0"/>
        <w:spacing w:line="480" w:lineRule="exact"/>
        <w:ind w:firstLine="564"/>
        <w:rPr>
          <w:rFonts w:asciiTheme="minorEastAsia" w:hAnsiTheme="minorEastAsia" w:eastAsiaTheme="minorEastAsia"/>
          <w:sz w:val="28"/>
          <w:szCs w:val="28"/>
        </w:rPr>
      </w:pPr>
      <w:r>
        <w:rPr>
          <w:rFonts w:hint="eastAsia" w:cs="宋体" w:asciiTheme="minorEastAsia" w:hAnsiTheme="minorEastAsia" w:eastAsiaTheme="minorEastAsia"/>
          <w:sz w:val="28"/>
          <w:szCs w:val="28"/>
        </w:rPr>
        <w:t>第二条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本章程中的各项条款与法律、法规、规章不符的，以法律、法规、规章的规定为准。</w:t>
      </w:r>
    </w:p>
    <w:p>
      <w:pPr>
        <w:autoSpaceDE w:val="0"/>
        <w:autoSpaceDN w:val="0"/>
        <w:adjustRightInd w:val="0"/>
        <w:spacing w:line="480" w:lineRule="exact"/>
        <w:jc w:val="center"/>
        <w:rPr>
          <w:rFonts w:asciiTheme="minorEastAsia" w:hAnsiTheme="minorEastAsia" w:eastAsiaTheme="minorEastAsia"/>
          <w:b/>
          <w:bCs/>
          <w:sz w:val="28"/>
          <w:szCs w:val="28"/>
        </w:rPr>
      </w:pPr>
    </w:p>
    <w:p>
      <w:pPr>
        <w:autoSpaceDE w:val="0"/>
        <w:autoSpaceDN w:val="0"/>
        <w:adjustRightInd w:val="0"/>
        <w:spacing w:line="480" w:lineRule="exact"/>
        <w:jc w:val="center"/>
        <w:rPr>
          <w:rFonts w:asciiTheme="minorEastAsia" w:hAnsiTheme="minorEastAsia" w:eastAsiaTheme="minorEastAsia"/>
          <w:b/>
          <w:bCs/>
          <w:sz w:val="28"/>
          <w:szCs w:val="28"/>
        </w:rPr>
      </w:pPr>
      <w:r>
        <w:rPr>
          <w:rFonts w:hint="eastAsia" w:cs="方正小标宋简体" w:asciiTheme="minorEastAsia" w:hAnsiTheme="minorEastAsia" w:eastAsiaTheme="minorEastAsia"/>
          <w:b/>
          <w:bCs/>
          <w:sz w:val="28"/>
          <w:szCs w:val="28"/>
        </w:rPr>
        <w:t>第二章</w:t>
      </w:r>
      <w:r>
        <w:rPr>
          <w:rFonts w:cs="方正小标宋简体" w:asciiTheme="minorEastAsia" w:hAnsiTheme="minorEastAsia" w:eastAsiaTheme="minorEastAsia"/>
          <w:b/>
          <w:bCs/>
          <w:sz w:val="28"/>
          <w:szCs w:val="28"/>
        </w:rPr>
        <w:t xml:space="preserve">  </w:t>
      </w:r>
      <w:r>
        <w:rPr>
          <w:rFonts w:hint="eastAsia" w:cs="方正小标宋简体" w:asciiTheme="minorEastAsia" w:hAnsiTheme="minorEastAsia" w:eastAsiaTheme="minorEastAsia"/>
          <w:b/>
          <w:bCs/>
          <w:sz w:val="28"/>
          <w:szCs w:val="28"/>
        </w:rPr>
        <w:t>公司名称和住所</w:t>
      </w:r>
    </w:p>
    <w:p>
      <w:pPr>
        <w:autoSpaceDE w:val="0"/>
        <w:autoSpaceDN w:val="0"/>
        <w:adjustRightInd w:val="0"/>
        <w:spacing w:line="480" w:lineRule="exact"/>
        <w:rPr>
          <w:rFonts w:asciiTheme="minorEastAsia" w:hAnsiTheme="minorEastAsia" w:eastAsiaTheme="minorEastAsia"/>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第三条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公司名称：</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第四条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住所：</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w:t>
      </w:r>
    </w:p>
    <w:p>
      <w:pPr>
        <w:autoSpaceDE w:val="0"/>
        <w:autoSpaceDN w:val="0"/>
        <w:adjustRightInd w:val="0"/>
        <w:spacing w:line="480" w:lineRule="exact"/>
        <w:ind w:firstLine="560" w:firstLineChars="200"/>
        <w:rPr>
          <w:rFonts w:asciiTheme="minorEastAsia" w:hAnsiTheme="minorEastAsia" w:eastAsiaTheme="minorEastAsia"/>
          <w:sz w:val="28"/>
          <w:szCs w:val="28"/>
        </w:rPr>
      </w:pPr>
    </w:p>
    <w:p>
      <w:pPr>
        <w:autoSpaceDE w:val="0"/>
        <w:autoSpaceDN w:val="0"/>
        <w:adjustRightInd w:val="0"/>
        <w:spacing w:line="480" w:lineRule="exact"/>
        <w:jc w:val="center"/>
        <w:rPr>
          <w:rFonts w:asciiTheme="minorEastAsia" w:hAnsiTheme="minorEastAsia" w:eastAsiaTheme="minorEastAsia"/>
          <w:b/>
          <w:bCs/>
          <w:sz w:val="28"/>
          <w:szCs w:val="28"/>
        </w:rPr>
      </w:pPr>
      <w:r>
        <w:rPr>
          <w:rFonts w:hint="eastAsia" w:cs="方正小标宋简体" w:asciiTheme="minorEastAsia" w:hAnsiTheme="minorEastAsia" w:eastAsiaTheme="minorEastAsia"/>
          <w:b/>
          <w:bCs/>
          <w:sz w:val="28"/>
          <w:szCs w:val="28"/>
        </w:rPr>
        <w:t>第三章</w:t>
      </w:r>
      <w:r>
        <w:rPr>
          <w:rFonts w:cs="方正小标宋简体" w:asciiTheme="minorEastAsia" w:hAnsiTheme="minorEastAsia" w:eastAsiaTheme="minorEastAsia"/>
          <w:b/>
          <w:bCs/>
          <w:sz w:val="28"/>
          <w:szCs w:val="28"/>
        </w:rPr>
        <w:t xml:space="preserve">  </w:t>
      </w:r>
      <w:r>
        <w:rPr>
          <w:rFonts w:hint="eastAsia" w:cs="方正小标宋简体" w:asciiTheme="minorEastAsia" w:hAnsiTheme="minorEastAsia" w:eastAsiaTheme="minorEastAsia"/>
          <w:b/>
          <w:bCs/>
          <w:sz w:val="28"/>
          <w:szCs w:val="28"/>
        </w:rPr>
        <w:t>公司经营范围</w:t>
      </w:r>
    </w:p>
    <w:p>
      <w:pPr>
        <w:autoSpaceDE w:val="0"/>
        <w:autoSpaceDN w:val="0"/>
        <w:adjustRightInd w:val="0"/>
        <w:spacing w:line="480" w:lineRule="exact"/>
        <w:ind w:firstLine="525"/>
        <w:rPr>
          <w:rFonts w:asciiTheme="minorEastAsia" w:hAnsiTheme="minorEastAsia" w:eastAsiaTheme="minorEastAsia"/>
          <w:sz w:val="28"/>
          <w:szCs w:val="28"/>
        </w:rPr>
      </w:pPr>
      <w:r>
        <w:rPr>
          <w:rFonts w:hint="eastAsia" w:cs="宋体" w:asciiTheme="minorEastAsia" w:hAnsiTheme="minorEastAsia" w:eastAsiaTheme="minorEastAsia"/>
          <w:sz w:val="28"/>
          <w:szCs w:val="28"/>
        </w:rPr>
        <w:t>第五条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公司经营范围：</w:t>
      </w:r>
      <w:r>
        <w:rPr>
          <w:rFonts w:hint="eastAsia" w:cs="楷体_GB2312" w:asciiTheme="minorEastAsia" w:hAnsiTheme="minorEastAsia" w:eastAsiaTheme="minorEastAsia"/>
          <w:sz w:val="28"/>
          <w:szCs w:val="28"/>
        </w:rPr>
        <w:t>（注：根据实际情况具体填写。最后应注明“以工商行政管理机关核定的经营范围为准。”）</w:t>
      </w:r>
    </w:p>
    <w:p>
      <w:pPr>
        <w:autoSpaceDE w:val="0"/>
        <w:autoSpaceDN w:val="0"/>
        <w:adjustRightInd w:val="0"/>
        <w:spacing w:line="500" w:lineRule="exact"/>
        <w:ind w:firstLine="525"/>
        <w:jc w:val="center"/>
        <w:rPr>
          <w:rFonts w:asciiTheme="minorEastAsia" w:hAnsiTheme="minorEastAsia" w:eastAsiaTheme="minorEastAsia"/>
          <w:sz w:val="28"/>
          <w:szCs w:val="28"/>
          <w:shd w:val="pct10" w:color="auto" w:fill="FFFFFF"/>
        </w:rPr>
      </w:pPr>
    </w:p>
    <w:p>
      <w:pPr>
        <w:numPr>
          <w:ilvl w:val="0"/>
          <w:numId w:val="2"/>
        </w:numPr>
        <w:autoSpaceDE w:val="0"/>
        <w:autoSpaceDN w:val="0"/>
        <w:adjustRightInd w:val="0"/>
        <w:spacing w:line="500" w:lineRule="exact"/>
        <w:jc w:val="center"/>
        <w:rPr>
          <w:rFonts w:asciiTheme="minorEastAsia" w:hAnsiTheme="minorEastAsia" w:eastAsiaTheme="minorEastAsia"/>
          <w:b/>
          <w:bCs/>
          <w:sz w:val="28"/>
          <w:szCs w:val="28"/>
        </w:rPr>
      </w:pPr>
      <w:r>
        <w:rPr>
          <w:rFonts w:hint="eastAsia" w:cs="方正小标宋简体" w:asciiTheme="minorEastAsia" w:hAnsiTheme="minorEastAsia" w:eastAsiaTheme="minorEastAsia"/>
          <w:b/>
          <w:bCs/>
          <w:sz w:val="28"/>
          <w:szCs w:val="28"/>
        </w:rPr>
        <w:t>公司注册资本及股东的姓名（名称）、</w:t>
      </w:r>
    </w:p>
    <w:p>
      <w:pPr>
        <w:autoSpaceDE w:val="0"/>
        <w:autoSpaceDN w:val="0"/>
        <w:adjustRightInd w:val="0"/>
        <w:spacing w:line="500" w:lineRule="exact"/>
        <w:ind w:left="525"/>
        <w:jc w:val="center"/>
        <w:rPr>
          <w:rFonts w:asciiTheme="minorEastAsia" w:hAnsiTheme="minorEastAsia" w:eastAsiaTheme="minorEastAsia"/>
          <w:b/>
          <w:bCs/>
          <w:sz w:val="28"/>
          <w:szCs w:val="28"/>
        </w:rPr>
      </w:pPr>
      <w:r>
        <w:rPr>
          <w:rFonts w:hint="eastAsia" w:cs="方正小标宋简体" w:asciiTheme="minorEastAsia" w:hAnsiTheme="minorEastAsia" w:eastAsiaTheme="minorEastAsia"/>
          <w:b/>
          <w:bCs/>
          <w:sz w:val="28"/>
          <w:szCs w:val="28"/>
        </w:rPr>
        <w:t>出资额、出资时间、出资方式</w:t>
      </w:r>
    </w:p>
    <w:p>
      <w:pPr>
        <w:autoSpaceDE w:val="0"/>
        <w:autoSpaceDN w:val="0"/>
        <w:adjustRightInd w:val="0"/>
        <w:spacing w:line="500" w:lineRule="exact"/>
        <w:ind w:firstLine="525"/>
        <w:rPr>
          <w:rFonts w:asciiTheme="minorEastAsia" w:hAnsiTheme="minorEastAsia" w:eastAsiaTheme="minorEastAsia"/>
          <w:sz w:val="28"/>
          <w:szCs w:val="28"/>
        </w:rPr>
      </w:pPr>
      <w:r>
        <w:rPr>
          <w:rFonts w:hint="eastAsia" w:cs="宋体" w:asciiTheme="minorEastAsia" w:hAnsiTheme="minorEastAsia" w:eastAsiaTheme="minorEastAsia"/>
          <w:sz w:val="28"/>
          <w:szCs w:val="28"/>
        </w:rPr>
        <w:t>第六条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公司注册资本：</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万元人民币。</w:t>
      </w:r>
    </w:p>
    <w:p>
      <w:pPr>
        <w:autoSpaceDE w:val="0"/>
        <w:autoSpaceDN w:val="0"/>
        <w:adjustRightInd w:val="0"/>
        <w:spacing w:line="500" w:lineRule="exact"/>
        <w:ind w:firstLine="525"/>
        <w:rPr>
          <w:rFonts w:asciiTheme="minorEastAsia" w:hAnsiTheme="minorEastAsia" w:eastAsiaTheme="minorEastAsia"/>
          <w:sz w:val="28"/>
          <w:szCs w:val="28"/>
        </w:rPr>
      </w:pPr>
      <w:r>
        <w:rPr>
          <w:rFonts w:hint="eastAsia" w:cs="宋体" w:asciiTheme="minorEastAsia" w:hAnsiTheme="minorEastAsia" w:eastAsiaTheme="minorEastAsia"/>
          <w:sz w:val="28"/>
          <w:szCs w:val="28"/>
        </w:rPr>
        <w:t>第七条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股东的姓名（名称）、认缴的出资额、</w:t>
      </w:r>
      <w:r>
        <w:rPr>
          <w:rFonts w:hint="eastAsia" w:asciiTheme="minorEastAsia" w:hAnsiTheme="minorEastAsia" w:eastAsiaTheme="minorEastAsia"/>
          <w:sz w:val="28"/>
          <w:szCs w:val="28"/>
        </w:rPr>
        <w:t>出资时间</w:t>
      </w:r>
      <w:r>
        <w:rPr>
          <w:rFonts w:hint="eastAsia" w:cs="宋体" w:asciiTheme="minorEastAsia" w:hAnsiTheme="minorEastAsia" w:eastAsiaTheme="minorEastAsia"/>
          <w:sz w:val="28"/>
          <w:szCs w:val="28"/>
        </w:rPr>
        <w:t>、出资方式如下：</w:t>
      </w:r>
    </w:p>
    <w:p>
      <w:pPr>
        <w:autoSpaceDE w:val="0"/>
        <w:autoSpaceDN w:val="0"/>
        <w:adjustRightInd w:val="0"/>
        <w:spacing w:line="500" w:lineRule="exact"/>
        <w:rPr>
          <w:rFonts w:asciiTheme="minorEastAsia" w:hAnsiTheme="minorEastAsia" w:eastAsiaTheme="minorEastAsia"/>
          <w:sz w:val="28"/>
          <w:szCs w:val="28"/>
        </w:rPr>
      </w:pPr>
    </w:p>
    <w:tbl>
      <w:tblPr>
        <w:tblStyle w:val="14"/>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842"/>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2" w:type="dxa"/>
            <w:vMerge w:val="restart"/>
          </w:tcPr>
          <w:p>
            <w:pPr>
              <w:autoSpaceDE w:val="0"/>
              <w:autoSpaceDN w:val="0"/>
              <w:adjustRightInd w:val="0"/>
              <w:spacing w:line="500" w:lineRule="exact"/>
              <w:jc w:val="center"/>
              <w:rPr>
                <w:rFonts w:asciiTheme="minorEastAsia" w:hAnsiTheme="minorEastAsia" w:eastAsiaTheme="minorEastAsia"/>
              </w:rPr>
            </w:pPr>
            <w:r>
              <w:rPr>
                <w:rFonts w:hint="eastAsia" w:cs="宋体" w:asciiTheme="minorEastAsia" w:hAnsiTheme="minorEastAsia" w:eastAsiaTheme="minorEastAsia"/>
              </w:rPr>
              <w:t>股东姓名或名称</w:t>
            </w:r>
          </w:p>
        </w:tc>
        <w:tc>
          <w:tcPr>
            <w:tcW w:w="5670" w:type="dxa"/>
            <w:gridSpan w:val="3"/>
          </w:tcPr>
          <w:p>
            <w:pPr>
              <w:autoSpaceDE w:val="0"/>
              <w:autoSpaceDN w:val="0"/>
              <w:adjustRightInd w:val="0"/>
              <w:spacing w:line="500" w:lineRule="exact"/>
              <w:jc w:val="center"/>
              <w:rPr>
                <w:rFonts w:asciiTheme="minorEastAsia" w:hAnsiTheme="minorEastAsia" w:eastAsiaTheme="minorEastAsia"/>
              </w:rPr>
            </w:pPr>
            <w:r>
              <w:rPr>
                <w:rFonts w:hint="eastAsia" w:cs="宋体" w:asciiTheme="minorEastAsia" w:hAnsiTheme="minorEastAsia" w:eastAsiaTheme="minorEastAsia"/>
              </w:rPr>
              <w:t>认缴情况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2" w:type="dxa"/>
            <w:vMerge w:val="continue"/>
          </w:tcPr>
          <w:p>
            <w:pPr>
              <w:autoSpaceDE w:val="0"/>
              <w:autoSpaceDN w:val="0"/>
              <w:adjustRightInd w:val="0"/>
              <w:spacing w:line="500" w:lineRule="exact"/>
              <w:jc w:val="center"/>
              <w:rPr>
                <w:rFonts w:asciiTheme="minorEastAsia" w:hAnsiTheme="minorEastAsia" w:eastAsiaTheme="minorEastAsia"/>
              </w:rPr>
            </w:pPr>
          </w:p>
        </w:tc>
        <w:tc>
          <w:tcPr>
            <w:tcW w:w="1842" w:type="dxa"/>
          </w:tcPr>
          <w:p>
            <w:pPr>
              <w:autoSpaceDE w:val="0"/>
              <w:autoSpaceDN w:val="0"/>
              <w:adjustRightInd w:val="0"/>
              <w:spacing w:line="240" w:lineRule="exact"/>
              <w:jc w:val="center"/>
              <w:rPr>
                <w:rFonts w:asciiTheme="minorEastAsia" w:hAnsiTheme="minorEastAsia" w:eastAsiaTheme="minorEastAsia"/>
              </w:rPr>
            </w:pPr>
            <w:r>
              <w:rPr>
                <w:rFonts w:hint="eastAsia" w:cs="宋体" w:asciiTheme="minorEastAsia" w:hAnsiTheme="minorEastAsia" w:eastAsiaTheme="minorEastAsia"/>
              </w:rPr>
              <w:t>认缴出资额</w:t>
            </w:r>
          </w:p>
        </w:tc>
        <w:tc>
          <w:tcPr>
            <w:tcW w:w="1701" w:type="dxa"/>
          </w:tcPr>
          <w:p>
            <w:pPr>
              <w:autoSpaceDE w:val="0"/>
              <w:autoSpaceDN w:val="0"/>
              <w:adjustRightInd w:val="0"/>
              <w:spacing w:line="240" w:lineRule="exact"/>
              <w:jc w:val="center"/>
              <w:rPr>
                <w:rFonts w:asciiTheme="minorEastAsia" w:hAnsiTheme="minorEastAsia" w:eastAsiaTheme="minorEastAsia"/>
              </w:rPr>
            </w:pPr>
            <w:r>
              <w:rPr>
                <w:rFonts w:hint="eastAsia" w:asciiTheme="minorEastAsia" w:hAnsiTheme="minorEastAsia" w:eastAsiaTheme="minorEastAsia"/>
              </w:rPr>
              <w:t>出资时间</w:t>
            </w:r>
          </w:p>
        </w:tc>
        <w:tc>
          <w:tcPr>
            <w:tcW w:w="2127" w:type="dxa"/>
          </w:tcPr>
          <w:p>
            <w:pPr>
              <w:autoSpaceDE w:val="0"/>
              <w:autoSpaceDN w:val="0"/>
              <w:adjustRightInd w:val="0"/>
              <w:spacing w:line="240" w:lineRule="exact"/>
              <w:jc w:val="center"/>
              <w:rPr>
                <w:rFonts w:asciiTheme="minorEastAsia" w:hAnsiTheme="minorEastAsia" w:eastAsiaTheme="minorEastAsia"/>
              </w:rPr>
            </w:pPr>
            <w:r>
              <w:rPr>
                <w:rFonts w:hint="eastAsia" w:cs="宋体" w:asciiTheme="minorEastAsia" w:hAnsiTheme="minorEastAsia" w:eastAsiaTheme="minorEastAsia"/>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2" w:type="dxa"/>
          </w:tcPr>
          <w:p>
            <w:pPr>
              <w:autoSpaceDE w:val="0"/>
              <w:autoSpaceDN w:val="0"/>
              <w:adjustRightInd w:val="0"/>
              <w:rPr>
                <w:rFonts w:asciiTheme="minorEastAsia" w:hAnsiTheme="minorEastAsia" w:eastAsiaTheme="minorEastAsia"/>
                <w:sz w:val="24"/>
                <w:szCs w:val="24"/>
              </w:rPr>
            </w:pPr>
          </w:p>
        </w:tc>
        <w:tc>
          <w:tcPr>
            <w:tcW w:w="1842" w:type="dxa"/>
          </w:tcPr>
          <w:p>
            <w:pPr>
              <w:autoSpaceDE w:val="0"/>
              <w:autoSpaceDN w:val="0"/>
              <w:adjustRightInd w:val="0"/>
              <w:rPr>
                <w:rFonts w:asciiTheme="minorEastAsia" w:hAnsiTheme="minorEastAsia" w:eastAsiaTheme="minorEastAsia"/>
                <w:sz w:val="15"/>
                <w:szCs w:val="15"/>
              </w:rPr>
            </w:pPr>
          </w:p>
          <w:p>
            <w:pPr>
              <w:autoSpaceDE w:val="0"/>
              <w:autoSpaceDN w:val="0"/>
              <w:adjustRightInd w:val="0"/>
              <w:rPr>
                <w:rFonts w:asciiTheme="minorEastAsia" w:hAnsiTheme="minorEastAsia" w:eastAsiaTheme="minorEastAsia"/>
                <w:sz w:val="15"/>
                <w:szCs w:val="15"/>
              </w:rPr>
            </w:pPr>
          </w:p>
        </w:tc>
        <w:tc>
          <w:tcPr>
            <w:tcW w:w="1701" w:type="dxa"/>
          </w:tcPr>
          <w:p>
            <w:pPr>
              <w:autoSpaceDE w:val="0"/>
              <w:autoSpaceDN w:val="0"/>
              <w:adjustRightInd w:val="0"/>
              <w:rPr>
                <w:rFonts w:asciiTheme="minorEastAsia" w:hAnsiTheme="minorEastAsia" w:eastAsiaTheme="minorEastAsia"/>
                <w:sz w:val="24"/>
                <w:szCs w:val="24"/>
              </w:rPr>
            </w:pPr>
          </w:p>
        </w:tc>
        <w:tc>
          <w:tcPr>
            <w:tcW w:w="2127" w:type="dxa"/>
          </w:tcPr>
          <w:p>
            <w:pPr>
              <w:autoSpaceDE w:val="0"/>
              <w:autoSpaceDN w:val="0"/>
              <w:adjustRightInd w:val="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2" w:type="dxa"/>
          </w:tcPr>
          <w:p>
            <w:pPr>
              <w:autoSpaceDE w:val="0"/>
              <w:autoSpaceDN w:val="0"/>
              <w:adjustRightInd w:val="0"/>
              <w:rPr>
                <w:rFonts w:asciiTheme="minorEastAsia" w:hAnsiTheme="minorEastAsia" w:eastAsiaTheme="minorEastAsia"/>
                <w:sz w:val="24"/>
                <w:szCs w:val="24"/>
              </w:rPr>
            </w:pPr>
          </w:p>
        </w:tc>
        <w:tc>
          <w:tcPr>
            <w:tcW w:w="1842" w:type="dxa"/>
          </w:tcPr>
          <w:p>
            <w:pPr>
              <w:autoSpaceDE w:val="0"/>
              <w:autoSpaceDN w:val="0"/>
              <w:adjustRightInd w:val="0"/>
              <w:rPr>
                <w:rFonts w:asciiTheme="minorEastAsia" w:hAnsiTheme="minorEastAsia" w:eastAsiaTheme="minorEastAsia"/>
                <w:sz w:val="15"/>
                <w:szCs w:val="15"/>
              </w:rPr>
            </w:pPr>
          </w:p>
          <w:p>
            <w:pPr>
              <w:autoSpaceDE w:val="0"/>
              <w:autoSpaceDN w:val="0"/>
              <w:adjustRightInd w:val="0"/>
              <w:rPr>
                <w:rFonts w:asciiTheme="minorEastAsia" w:hAnsiTheme="minorEastAsia" w:eastAsiaTheme="minorEastAsia"/>
                <w:sz w:val="24"/>
                <w:szCs w:val="24"/>
              </w:rPr>
            </w:pPr>
          </w:p>
        </w:tc>
        <w:tc>
          <w:tcPr>
            <w:tcW w:w="1701" w:type="dxa"/>
          </w:tcPr>
          <w:p>
            <w:pPr>
              <w:autoSpaceDE w:val="0"/>
              <w:autoSpaceDN w:val="0"/>
              <w:adjustRightInd w:val="0"/>
              <w:rPr>
                <w:rFonts w:asciiTheme="minorEastAsia" w:hAnsiTheme="minorEastAsia" w:eastAsiaTheme="minorEastAsia"/>
                <w:sz w:val="24"/>
                <w:szCs w:val="24"/>
              </w:rPr>
            </w:pPr>
          </w:p>
        </w:tc>
        <w:tc>
          <w:tcPr>
            <w:tcW w:w="2127" w:type="dxa"/>
          </w:tcPr>
          <w:p>
            <w:pPr>
              <w:autoSpaceDE w:val="0"/>
              <w:autoSpaceDN w:val="0"/>
              <w:adjustRightInd w:val="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2" w:type="dxa"/>
          </w:tcPr>
          <w:p>
            <w:pPr>
              <w:autoSpaceDE w:val="0"/>
              <w:autoSpaceDN w:val="0"/>
              <w:adjustRightInd w:val="0"/>
              <w:rPr>
                <w:rFonts w:asciiTheme="minorEastAsia" w:hAnsiTheme="minorEastAsia" w:eastAsiaTheme="minorEastAsia"/>
                <w:sz w:val="24"/>
                <w:szCs w:val="24"/>
              </w:rPr>
            </w:pPr>
          </w:p>
        </w:tc>
        <w:tc>
          <w:tcPr>
            <w:tcW w:w="1842" w:type="dxa"/>
          </w:tcPr>
          <w:p>
            <w:pPr>
              <w:autoSpaceDE w:val="0"/>
              <w:autoSpaceDN w:val="0"/>
              <w:adjustRightInd w:val="0"/>
              <w:rPr>
                <w:rFonts w:asciiTheme="minorEastAsia" w:hAnsiTheme="minorEastAsia" w:eastAsiaTheme="minorEastAsia"/>
                <w:sz w:val="15"/>
                <w:szCs w:val="15"/>
              </w:rPr>
            </w:pPr>
          </w:p>
          <w:p>
            <w:pPr>
              <w:autoSpaceDE w:val="0"/>
              <w:autoSpaceDN w:val="0"/>
              <w:adjustRightInd w:val="0"/>
              <w:rPr>
                <w:rFonts w:asciiTheme="minorEastAsia" w:hAnsiTheme="minorEastAsia" w:eastAsiaTheme="minorEastAsia"/>
                <w:sz w:val="24"/>
                <w:szCs w:val="24"/>
              </w:rPr>
            </w:pPr>
          </w:p>
        </w:tc>
        <w:tc>
          <w:tcPr>
            <w:tcW w:w="1701" w:type="dxa"/>
          </w:tcPr>
          <w:p>
            <w:pPr>
              <w:autoSpaceDE w:val="0"/>
              <w:autoSpaceDN w:val="0"/>
              <w:adjustRightInd w:val="0"/>
              <w:rPr>
                <w:rFonts w:asciiTheme="minorEastAsia" w:hAnsiTheme="minorEastAsia" w:eastAsiaTheme="minorEastAsia"/>
                <w:sz w:val="24"/>
                <w:szCs w:val="24"/>
              </w:rPr>
            </w:pPr>
          </w:p>
        </w:tc>
        <w:tc>
          <w:tcPr>
            <w:tcW w:w="2127" w:type="dxa"/>
          </w:tcPr>
          <w:p>
            <w:pPr>
              <w:autoSpaceDE w:val="0"/>
              <w:autoSpaceDN w:val="0"/>
              <w:adjustRightInd w:val="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2" w:type="dxa"/>
          </w:tcPr>
          <w:p>
            <w:pPr>
              <w:autoSpaceDE w:val="0"/>
              <w:autoSpaceDN w:val="0"/>
              <w:adjustRightInd w:val="0"/>
              <w:rPr>
                <w:rFonts w:asciiTheme="minorEastAsia" w:hAnsiTheme="minorEastAsia" w:eastAsiaTheme="minorEastAsia"/>
                <w:sz w:val="24"/>
                <w:szCs w:val="24"/>
              </w:rPr>
            </w:pPr>
          </w:p>
        </w:tc>
        <w:tc>
          <w:tcPr>
            <w:tcW w:w="1842" w:type="dxa"/>
          </w:tcPr>
          <w:p>
            <w:pPr>
              <w:autoSpaceDE w:val="0"/>
              <w:autoSpaceDN w:val="0"/>
              <w:adjustRightInd w:val="0"/>
              <w:rPr>
                <w:rFonts w:asciiTheme="minorEastAsia" w:hAnsiTheme="minorEastAsia" w:eastAsiaTheme="minorEastAsia"/>
                <w:sz w:val="15"/>
                <w:szCs w:val="15"/>
              </w:rPr>
            </w:pPr>
          </w:p>
          <w:p>
            <w:pPr>
              <w:autoSpaceDE w:val="0"/>
              <w:autoSpaceDN w:val="0"/>
              <w:adjustRightInd w:val="0"/>
              <w:rPr>
                <w:rFonts w:asciiTheme="minorEastAsia" w:hAnsiTheme="minorEastAsia" w:eastAsiaTheme="minorEastAsia"/>
                <w:sz w:val="24"/>
                <w:szCs w:val="24"/>
              </w:rPr>
            </w:pPr>
          </w:p>
        </w:tc>
        <w:tc>
          <w:tcPr>
            <w:tcW w:w="1701" w:type="dxa"/>
          </w:tcPr>
          <w:p>
            <w:pPr>
              <w:autoSpaceDE w:val="0"/>
              <w:autoSpaceDN w:val="0"/>
              <w:adjustRightInd w:val="0"/>
              <w:rPr>
                <w:rFonts w:asciiTheme="minorEastAsia" w:hAnsiTheme="minorEastAsia" w:eastAsiaTheme="minorEastAsia"/>
                <w:sz w:val="24"/>
                <w:szCs w:val="24"/>
              </w:rPr>
            </w:pPr>
          </w:p>
        </w:tc>
        <w:tc>
          <w:tcPr>
            <w:tcW w:w="2127" w:type="dxa"/>
          </w:tcPr>
          <w:p>
            <w:pPr>
              <w:autoSpaceDE w:val="0"/>
              <w:autoSpaceDN w:val="0"/>
              <w:adjustRightInd w:val="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02" w:type="dxa"/>
          </w:tcPr>
          <w:p>
            <w:pPr>
              <w:autoSpaceDE w:val="0"/>
              <w:autoSpaceDN w:val="0"/>
              <w:adjustRightInd w:val="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合计</w:t>
            </w:r>
          </w:p>
        </w:tc>
        <w:tc>
          <w:tcPr>
            <w:tcW w:w="1842" w:type="dxa"/>
          </w:tcPr>
          <w:p>
            <w:pPr>
              <w:autoSpaceDE w:val="0"/>
              <w:autoSpaceDN w:val="0"/>
              <w:adjustRightInd w:val="0"/>
              <w:rPr>
                <w:rFonts w:asciiTheme="minorEastAsia" w:hAnsiTheme="minorEastAsia" w:eastAsiaTheme="minorEastAsia"/>
                <w:sz w:val="15"/>
                <w:szCs w:val="15"/>
              </w:rPr>
            </w:pPr>
          </w:p>
        </w:tc>
        <w:tc>
          <w:tcPr>
            <w:tcW w:w="1701" w:type="dxa"/>
          </w:tcPr>
          <w:p>
            <w:pPr>
              <w:autoSpaceDE w:val="0"/>
              <w:autoSpaceDN w:val="0"/>
              <w:adjustRightInd w:val="0"/>
              <w:rPr>
                <w:rFonts w:asciiTheme="minorEastAsia" w:hAnsiTheme="minorEastAsia" w:eastAsiaTheme="minorEastAsia"/>
                <w:sz w:val="24"/>
                <w:szCs w:val="24"/>
              </w:rPr>
            </w:pPr>
          </w:p>
        </w:tc>
        <w:tc>
          <w:tcPr>
            <w:tcW w:w="2127" w:type="dxa"/>
          </w:tcPr>
          <w:p>
            <w:pPr>
              <w:autoSpaceDE w:val="0"/>
              <w:autoSpaceDN w:val="0"/>
              <w:adjustRightInd w:val="0"/>
              <w:rPr>
                <w:rFonts w:asciiTheme="minorEastAsia" w:hAnsiTheme="minorEastAsia" w:eastAsiaTheme="minorEastAsia"/>
                <w:sz w:val="24"/>
                <w:szCs w:val="24"/>
              </w:rPr>
            </w:pPr>
          </w:p>
        </w:tc>
      </w:tr>
    </w:tbl>
    <w:p>
      <w:pPr>
        <w:autoSpaceDE w:val="0"/>
        <w:autoSpaceDN w:val="0"/>
        <w:adjustRightInd w:val="0"/>
        <w:spacing w:line="480" w:lineRule="exact"/>
        <w:rPr>
          <w:rFonts w:asciiTheme="minorEastAsia" w:hAnsiTheme="minorEastAsia" w:eastAsiaTheme="minorEastAsia"/>
          <w:color w:val="FF0000"/>
          <w:sz w:val="28"/>
          <w:szCs w:val="28"/>
        </w:rPr>
      </w:pPr>
    </w:p>
    <w:p>
      <w:pPr>
        <w:autoSpaceDE w:val="0"/>
        <w:autoSpaceDN w:val="0"/>
        <w:adjustRightInd w:val="0"/>
        <w:spacing w:line="480" w:lineRule="exact"/>
        <w:jc w:val="center"/>
        <w:rPr>
          <w:rFonts w:asciiTheme="minorEastAsia" w:hAnsiTheme="minorEastAsia" w:eastAsiaTheme="minorEastAsia"/>
          <w:b/>
          <w:bCs/>
          <w:sz w:val="28"/>
          <w:szCs w:val="28"/>
        </w:rPr>
      </w:pPr>
      <w:r>
        <w:rPr>
          <w:rFonts w:hint="eastAsia" w:cs="方正小标宋简体" w:asciiTheme="minorEastAsia" w:hAnsiTheme="minorEastAsia" w:eastAsiaTheme="minorEastAsia"/>
          <w:b/>
          <w:bCs/>
          <w:sz w:val="28"/>
          <w:szCs w:val="28"/>
        </w:rPr>
        <w:t>第五章</w:t>
      </w:r>
      <w:r>
        <w:rPr>
          <w:rFonts w:cs="方正小标宋简体" w:asciiTheme="minorEastAsia" w:hAnsiTheme="minorEastAsia" w:eastAsiaTheme="minorEastAsia"/>
          <w:b/>
          <w:bCs/>
          <w:sz w:val="28"/>
          <w:szCs w:val="28"/>
        </w:rPr>
        <w:t xml:space="preserve">  </w:t>
      </w:r>
      <w:r>
        <w:rPr>
          <w:rFonts w:hint="eastAsia" w:cs="方正小标宋简体" w:asciiTheme="minorEastAsia" w:hAnsiTheme="minorEastAsia" w:eastAsiaTheme="minorEastAsia"/>
          <w:b/>
          <w:bCs/>
          <w:sz w:val="28"/>
          <w:szCs w:val="28"/>
        </w:rPr>
        <w:t>公司的机构及其产生办法、职权、议事规则</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第八条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股东会由全体股东组成，是公司的权力机构，行使下列职权：</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（一）决定公司的经营方针和投资计划；</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（二）选举和更换非由职工代表担任的董事、监事，决定有关董事、监事的报酬事项；</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（三）审议批准董事会（或执行董事）的报告；</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（四）审议批准监事会（或监事）的报告；</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（五）审议批准公司的年度财务预算方案、决算方案；</w:t>
      </w:r>
    </w:p>
    <w:p>
      <w:pPr>
        <w:autoSpaceDE w:val="0"/>
        <w:autoSpaceDN w:val="0"/>
        <w:adjustRightInd w:val="0"/>
        <w:spacing w:line="50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（六）审议批准公司的利润分配方案和弥补亏损的方案；</w:t>
      </w:r>
    </w:p>
    <w:p>
      <w:pPr>
        <w:autoSpaceDE w:val="0"/>
        <w:autoSpaceDN w:val="0"/>
        <w:adjustRightInd w:val="0"/>
        <w:spacing w:line="50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（七）对公司增加或者减少注册资本作出决议；</w:t>
      </w:r>
    </w:p>
    <w:p>
      <w:pPr>
        <w:autoSpaceDE w:val="0"/>
        <w:autoSpaceDN w:val="0"/>
        <w:adjustRightInd w:val="0"/>
        <w:spacing w:line="50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（八）对发行公司债券作出决议；</w:t>
      </w:r>
    </w:p>
    <w:p>
      <w:pPr>
        <w:autoSpaceDE w:val="0"/>
        <w:autoSpaceDN w:val="0"/>
        <w:adjustRightInd w:val="0"/>
        <w:spacing w:line="50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（九）对公司合并、分立、解散、清算或者变更公司形式作出决议；</w:t>
      </w:r>
    </w:p>
    <w:p>
      <w:pPr>
        <w:autoSpaceDE w:val="0"/>
        <w:autoSpaceDN w:val="0"/>
        <w:adjustRightInd w:val="0"/>
        <w:spacing w:line="50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（十）修改公司章程；</w:t>
      </w:r>
    </w:p>
    <w:p>
      <w:pPr>
        <w:autoSpaceDE w:val="0"/>
        <w:autoSpaceDN w:val="0"/>
        <w:adjustRightInd w:val="0"/>
        <w:spacing w:line="50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（十一）其他职权。</w:t>
      </w:r>
      <w:r>
        <w:rPr>
          <w:rFonts w:hint="eastAsia" w:cs="楷体_GB2312" w:asciiTheme="minorEastAsia" w:hAnsiTheme="minorEastAsia" w:eastAsiaTheme="minorEastAsia"/>
          <w:sz w:val="28"/>
          <w:szCs w:val="28"/>
        </w:rPr>
        <w:t>（注：由股东自行确定，如股东不作具体规定应将此条删除）</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第九条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股东会的首次会议由出资最多的股东召集和主持。</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第十条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股东会会议由股东按照出资比例行使表决权。</w:t>
      </w:r>
      <w:r>
        <w:rPr>
          <w:rFonts w:hint="eastAsia" w:cs="楷体_GB2312" w:asciiTheme="minorEastAsia" w:hAnsiTheme="minorEastAsia" w:eastAsiaTheme="minorEastAsia"/>
          <w:sz w:val="28"/>
          <w:szCs w:val="28"/>
        </w:rPr>
        <w:t>（注：此条可由股东自行确定按照何种方式行使表决权）</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第十一条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股东会会议分为定期会议和临时会议。</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召开股东会会议，应当于会议召开十五日以前通知全体股东。</w:t>
      </w:r>
      <w:r>
        <w:rPr>
          <w:rFonts w:hint="eastAsia" w:cs="楷体_GB2312" w:asciiTheme="minorEastAsia" w:hAnsiTheme="minorEastAsia" w:eastAsiaTheme="minorEastAsia"/>
          <w:sz w:val="28"/>
          <w:szCs w:val="28"/>
        </w:rPr>
        <w:t>（注：此条可由股东自行确定时间）</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定期会议按</w:t>
      </w:r>
      <w:r>
        <w:rPr>
          <w:rFonts w:hint="eastAsia" w:cs="楷体_GB2312" w:asciiTheme="minorEastAsia" w:hAnsiTheme="minorEastAsia" w:eastAsiaTheme="minorEastAsia"/>
          <w:sz w:val="28"/>
          <w:szCs w:val="28"/>
        </w:rPr>
        <w:t>（注：由股东自行确定）</w:t>
      </w:r>
      <w:r>
        <w:rPr>
          <w:rFonts w:hint="eastAsia" w:cs="宋体" w:asciiTheme="minorEastAsia" w:hAnsiTheme="minorEastAsia" w:eastAsiaTheme="minorEastAsia"/>
          <w:sz w:val="28"/>
          <w:szCs w:val="28"/>
        </w:rPr>
        <w:t>定时召开。代表十分之一以上表决权的股东，三分之一以上的董事，监事会或者监事（不设监事会时）提议召开临时会议的，应当召开临时会议。</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第十二条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股东会会议由董事会召集，董事长主持；董事长不能履行职务或者不履行职务的，由副董事长主持；副董事长不能履行职务或者不履行职务的，由半数以上董事共同推举一名董事主持。</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楷体_GB2312" w:asciiTheme="minorEastAsia" w:hAnsiTheme="minorEastAsia" w:eastAsiaTheme="minorEastAsia"/>
          <w:sz w:val="28"/>
          <w:szCs w:val="28"/>
        </w:rPr>
        <w:t>（注：有限责任公司不设董事会的，股东会会议由执行董事召集和主持。）</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第十三条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股东会会议作出修改公司章程、增加或者减少注册资本的决议，以及公司合并、分立、解散或者变更公司形式的决议，必须经代表三分之二以上表决权的股东通过。</w:t>
      </w:r>
      <w:r>
        <w:rPr>
          <w:rFonts w:hint="eastAsia" w:cs="楷体_GB2312" w:asciiTheme="minorEastAsia" w:hAnsiTheme="minorEastAsia" w:eastAsiaTheme="minorEastAsia"/>
          <w:sz w:val="28"/>
          <w:szCs w:val="28"/>
        </w:rPr>
        <w:t>（注：股东会的其他议事方式和表决程序可由股东自行确定）</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第十四条</w:t>
      </w:r>
      <w:r>
        <w:rPr>
          <w:rFonts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公司设董事会，成员为</w:t>
      </w:r>
      <w:r>
        <w:rPr>
          <w:rFonts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人，由</w:t>
      </w:r>
      <w:r>
        <w:rPr>
          <w:rFonts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产生。董事任期</w:t>
      </w:r>
      <w:r>
        <w:rPr>
          <w:rFonts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年</w:t>
      </w:r>
      <w:r>
        <w:rPr>
          <w:rFonts w:hint="eastAsia" w:cs="楷体_GB2312" w:asciiTheme="minorEastAsia" w:hAnsiTheme="minorEastAsia" w:eastAsiaTheme="minorEastAsia"/>
          <w:sz w:val="28"/>
          <w:szCs w:val="28"/>
        </w:rPr>
        <w:t>（注：每届不得超过三年）</w:t>
      </w:r>
      <w:r>
        <w:rPr>
          <w:rFonts w:hint="eastAsia" w:cs="宋体" w:asciiTheme="minorEastAsia" w:hAnsiTheme="minorEastAsia" w:eastAsiaTheme="minorEastAsia"/>
          <w:sz w:val="28"/>
          <w:szCs w:val="28"/>
        </w:rPr>
        <w:t>，任期届满，可连选连任。</w:t>
      </w:r>
    </w:p>
    <w:p>
      <w:pPr>
        <w:autoSpaceDE w:val="0"/>
        <w:autoSpaceDN w:val="0"/>
        <w:adjustRightIn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董事会设董事长一人，副董事长</w:t>
      </w:r>
      <w:r>
        <w:rPr>
          <w:rFonts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人，由</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产生。</w:t>
      </w:r>
      <w:r>
        <w:rPr>
          <w:rFonts w:hint="eastAsia" w:cs="楷体_GB2312" w:asciiTheme="minorEastAsia" w:hAnsiTheme="minorEastAsia" w:eastAsiaTheme="minorEastAsia"/>
          <w:sz w:val="28"/>
          <w:szCs w:val="28"/>
        </w:rPr>
        <w:t>（注：股东自行确定董事长、副董事长的产生方式）</w:t>
      </w:r>
    </w:p>
    <w:p>
      <w:pPr>
        <w:autoSpaceDE w:val="0"/>
        <w:autoSpaceDN w:val="0"/>
        <w:adjustRightInd w:val="0"/>
        <w:spacing w:line="500" w:lineRule="exact"/>
        <w:ind w:firstLine="560" w:firstLineChars="200"/>
        <w:rPr>
          <w:rFonts w:asciiTheme="minorEastAsia" w:hAnsiTheme="minorEastAsia" w:eastAsiaTheme="minorEastAsia"/>
          <w:sz w:val="24"/>
          <w:szCs w:val="24"/>
        </w:rPr>
      </w:pPr>
      <w:r>
        <w:rPr>
          <w:rFonts w:hint="eastAsia" w:cs="楷体_GB2312" w:asciiTheme="minorEastAsia" w:hAnsiTheme="minorEastAsia" w:eastAsiaTheme="minorEastAsia"/>
          <w:sz w:val="28"/>
          <w:szCs w:val="28"/>
        </w:rPr>
        <w:t>（注：有限公司不设董事会的，此条应改为：公司不设董事会，设执行董事一人，由股东会选举产生。执行董事任期</w:t>
      </w:r>
      <w:r>
        <w:rPr>
          <w:rFonts w:asciiTheme="minorEastAsia" w:hAnsiTheme="minorEastAsia" w:eastAsiaTheme="minorEastAsia"/>
          <w:sz w:val="28"/>
          <w:szCs w:val="28"/>
          <w:u w:val="single"/>
        </w:rPr>
        <w:t xml:space="preserve">   </w:t>
      </w:r>
      <w:r>
        <w:rPr>
          <w:rFonts w:hint="eastAsia" w:cs="楷体_GB2312" w:asciiTheme="minorEastAsia" w:hAnsiTheme="minorEastAsia" w:eastAsiaTheme="minorEastAsia"/>
          <w:sz w:val="28"/>
          <w:szCs w:val="28"/>
        </w:rPr>
        <w:t>年，任期届满，可连选连任。）</w:t>
      </w:r>
    </w:p>
    <w:p>
      <w:pPr>
        <w:autoSpaceDE w:val="0"/>
        <w:autoSpaceDN w:val="0"/>
        <w:adjustRightInd w:val="0"/>
        <w:spacing w:line="460" w:lineRule="exact"/>
        <w:rPr>
          <w:rFonts w:asciiTheme="minorEastAsia" w:hAnsiTheme="minorEastAsia" w:eastAsiaTheme="minorEastAsia"/>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第十五条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董事会行使下列职权：</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（一）负责召集股东会，并向股东会议报告工作；</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（二）执行股东会的决议；</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（三）审定公司的经营计划和投资方案；</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（四）制订公司的年度财务预算方案、决算方案；</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（五）制订公司的利润分配方案和弥补亏损方案；</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（六）制订公司增加或者减少注册资本以及发行公司债券的方案；</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（七）制订公司合并、分立、变更公司形式、解散的方案；</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（八）决定公司内部管理机构的设置；</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（九）决定聘任或者解聘公司经理及其报酬事项，并根据经理的提名决定聘任或者解聘公司副经理、财务负责人及其报酬事项；</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（十）制定公司的基本管理制度；</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（十一）其他职权。</w:t>
      </w:r>
      <w:r>
        <w:rPr>
          <w:rFonts w:hint="eastAsia" w:cs="楷体_GB2312" w:asciiTheme="minorEastAsia" w:hAnsiTheme="minorEastAsia" w:eastAsiaTheme="minorEastAsia"/>
          <w:sz w:val="28"/>
          <w:szCs w:val="28"/>
        </w:rPr>
        <w:t>（注：由股东自行确定，如股东不作具体规定应将此条删除）</w:t>
      </w:r>
    </w:p>
    <w:p>
      <w:pPr>
        <w:autoSpaceDE w:val="0"/>
        <w:autoSpaceDN w:val="0"/>
        <w:adjustRightInd w:val="0"/>
        <w:spacing w:line="460" w:lineRule="exact"/>
        <w:ind w:firstLine="425"/>
        <w:rPr>
          <w:rFonts w:asciiTheme="minorEastAsia" w:hAnsiTheme="minorEastAsia" w:eastAsiaTheme="minorEastAsia"/>
          <w:sz w:val="28"/>
          <w:szCs w:val="28"/>
        </w:rPr>
      </w:pPr>
      <w:r>
        <w:rPr>
          <w:rFonts w:hint="eastAsia" w:cs="楷体_GB2312" w:asciiTheme="minorEastAsia" w:hAnsiTheme="minorEastAsia" w:eastAsiaTheme="minorEastAsia"/>
          <w:sz w:val="28"/>
          <w:szCs w:val="28"/>
        </w:rPr>
        <w:t>（注：股东人数较少或者规模较小的有限责任公司，可以设一名执行董事，不设董事会。执行董事的职权由股东自行确定。）</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第十六条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董事会会议由董事长召集和主持；董事长不能履行职务或者不履行职务的，由副董事长召集和主持；副董事长不能履行职务或者不履行职务的，由半数以上董事共同推举一名董事召集和主持。</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第十七条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董事会决议的表决，实行一人一票。</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董事会的议事方式和表决程序。</w:t>
      </w:r>
      <w:r>
        <w:rPr>
          <w:rFonts w:hint="eastAsia" w:cs="楷体_GB2312" w:asciiTheme="minorEastAsia" w:hAnsiTheme="minorEastAsia" w:eastAsiaTheme="minorEastAsia"/>
          <w:sz w:val="28"/>
          <w:szCs w:val="28"/>
        </w:rPr>
        <w:t>（注：由股东自行确定）</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第十八条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公司设经理，由董事会决定聘任或者解聘。经理对董事会负责，行使下列职权：</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（一）主持公司的生产经营管理工作，组织实施董事会决议；</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（二）组织实施公司年度经营计划和投资方案；</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（三）拟订公司内部管理机构设置方案；</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（四）拟订公司的基本管理制度；</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（五）制定公司的具体规章；</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（六）提请聘任或者解聘公司副经理、财务负责人；</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（七）决定聘任或者解聘除应由董事会决定聘任或者解聘以外的负责管理人员；</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（八）董事会授予的其他职权。</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楷体_GB2312" w:asciiTheme="minorEastAsia" w:hAnsiTheme="minorEastAsia" w:eastAsiaTheme="minorEastAsia"/>
          <w:sz w:val="28"/>
          <w:szCs w:val="28"/>
        </w:rPr>
        <w:t>（注：以上内容也可由股东自行确定）</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经理列席董事会会议。</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第十九条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公司设监事会，成员</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人，监事会设主席一人，由全体监事过半数选举产生。监事会中股东代表监事与职工代表监事的比例为</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w:t>
      </w:r>
      <w:r>
        <w:rPr>
          <w:rFonts w:hint="eastAsia" w:cs="楷体_GB2312" w:asciiTheme="minorEastAsia" w:hAnsiTheme="minorEastAsia" w:eastAsiaTheme="minorEastAsia"/>
          <w:sz w:val="28"/>
          <w:szCs w:val="28"/>
        </w:rPr>
        <w:t>（注：由股东自行确定，但其中职工代表的比例不得低于三分之一）</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监事的任期每届为三年，任期届满，可连选连任。</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楷体_GB2312" w:asciiTheme="minorEastAsia" w:hAnsiTheme="minorEastAsia" w:eastAsiaTheme="minorEastAsia"/>
          <w:sz w:val="28"/>
          <w:szCs w:val="28"/>
        </w:rPr>
        <w:t>（注：股东人数较少规格较小的公司可以设一至二名监事，此条应改为：公司不设监事会，设监事</w:t>
      </w:r>
      <w:r>
        <w:rPr>
          <w:rFonts w:cs="宋体" w:asciiTheme="minorEastAsia" w:hAnsiTheme="minorEastAsia" w:eastAsiaTheme="minorEastAsia"/>
          <w:sz w:val="28"/>
          <w:szCs w:val="28"/>
          <w:u w:val="single"/>
        </w:rPr>
        <w:t xml:space="preserve">    </w:t>
      </w:r>
      <w:r>
        <w:rPr>
          <w:rFonts w:hint="eastAsia" w:cs="楷体_GB2312" w:asciiTheme="minorEastAsia" w:hAnsiTheme="minorEastAsia" w:eastAsiaTheme="minorEastAsia"/>
          <w:sz w:val="28"/>
          <w:szCs w:val="28"/>
        </w:rPr>
        <w:t>人，由股东会选举产生。监事的任期每届为三年，任期届满，可连选连任。）</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第二十条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监事会或者监事行使下列职权：</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（一）检查公司财务；</w:t>
      </w:r>
    </w:p>
    <w:p>
      <w:pPr>
        <w:autoSpaceDE w:val="0"/>
        <w:autoSpaceDN w:val="0"/>
        <w:adjustRightInd w:val="0"/>
        <w:spacing w:line="48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（二）对董事、高级管理人员执行公司职务的行为进行监督，对违反法律、行政法规、公司章程或者股东会决议的董事、高级管理人员提出罢免的建议；</w:t>
      </w:r>
    </w:p>
    <w:p>
      <w:pPr>
        <w:autoSpaceDE w:val="0"/>
        <w:autoSpaceDN w:val="0"/>
        <w:adjustRightInd w:val="0"/>
        <w:spacing w:line="480" w:lineRule="exact"/>
        <w:ind w:firstLine="425"/>
        <w:rPr>
          <w:rFonts w:asciiTheme="minorEastAsia" w:hAnsiTheme="minorEastAsia" w:eastAsiaTheme="minorEastAsia"/>
          <w:spacing w:val="-4"/>
          <w:sz w:val="28"/>
          <w:szCs w:val="28"/>
        </w:rPr>
      </w:pPr>
      <w:r>
        <w:rPr>
          <w:rFonts w:hint="eastAsia" w:cs="宋体" w:asciiTheme="minorEastAsia" w:hAnsiTheme="minorEastAsia" w:eastAsiaTheme="minorEastAsia"/>
          <w:spacing w:val="-4"/>
          <w:sz w:val="28"/>
          <w:szCs w:val="28"/>
        </w:rPr>
        <w:t>（三）当董事、高级管理人员的行为损害公司的利益时，要求董事、高级管理人员予以纠正；</w:t>
      </w:r>
    </w:p>
    <w:p>
      <w:pPr>
        <w:autoSpaceDE w:val="0"/>
        <w:autoSpaceDN w:val="0"/>
        <w:adjustRightInd w:val="0"/>
        <w:spacing w:line="52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（四）提议召开临时股东会会议，在董事会不履行本法规定的召集和主持股东会会议职责时召集和主持股东会会议；</w:t>
      </w:r>
    </w:p>
    <w:p>
      <w:pPr>
        <w:autoSpaceDE w:val="0"/>
        <w:autoSpaceDN w:val="0"/>
        <w:adjustRightInd w:val="0"/>
        <w:spacing w:line="52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（五）向股东会会议提出提案；</w:t>
      </w:r>
    </w:p>
    <w:p>
      <w:pPr>
        <w:autoSpaceDE w:val="0"/>
        <w:autoSpaceDN w:val="0"/>
        <w:adjustRightInd w:val="0"/>
        <w:spacing w:line="52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（六）依照《公司法》第一百五十二条的规定，对董事、高级管理人员提起诉讼；</w:t>
      </w:r>
      <w:r>
        <w:rPr>
          <w:rFonts w:cs="宋体" w:asciiTheme="minorEastAsia" w:hAnsiTheme="minorEastAsia" w:eastAsiaTheme="minorEastAsia"/>
          <w:sz w:val="28"/>
          <w:szCs w:val="28"/>
        </w:rPr>
        <w:t xml:space="preserve"> </w:t>
      </w:r>
    </w:p>
    <w:p>
      <w:pPr>
        <w:autoSpaceDE w:val="0"/>
        <w:autoSpaceDN w:val="0"/>
        <w:adjustRightInd w:val="0"/>
        <w:spacing w:line="520" w:lineRule="exact"/>
        <w:ind w:firstLine="425"/>
        <w:rPr>
          <w:rFonts w:asciiTheme="minorEastAsia" w:hAnsiTheme="minorEastAsia" w:eastAsiaTheme="minorEastAsia"/>
          <w:sz w:val="28"/>
          <w:szCs w:val="28"/>
        </w:rPr>
      </w:pPr>
      <w:r>
        <w:rPr>
          <w:rFonts w:hint="eastAsia" w:cs="宋体" w:asciiTheme="minorEastAsia" w:hAnsiTheme="minorEastAsia" w:eastAsiaTheme="minorEastAsia"/>
          <w:sz w:val="28"/>
          <w:szCs w:val="28"/>
        </w:rPr>
        <w:t>（七）其他职权。</w:t>
      </w:r>
      <w:r>
        <w:rPr>
          <w:rFonts w:hint="eastAsia" w:cs="楷体_GB2312" w:asciiTheme="minorEastAsia" w:hAnsiTheme="minorEastAsia" w:eastAsiaTheme="minorEastAsia"/>
          <w:sz w:val="28"/>
          <w:szCs w:val="28"/>
        </w:rPr>
        <w:t>（注：由股东自行确定，如股东不作具体规定应将此条删除）</w:t>
      </w:r>
    </w:p>
    <w:p>
      <w:pPr>
        <w:autoSpaceDE w:val="0"/>
        <w:autoSpaceDN w:val="0"/>
        <w:adjustRightInd w:val="0"/>
        <w:spacing w:line="52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监事可以列席董事会会议。</w:t>
      </w:r>
    </w:p>
    <w:p>
      <w:pPr>
        <w:pStyle w:val="10"/>
        <w:spacing w:line="52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第二十一条　监事会每年度至少召开一次会议，监事可以提议召开临时监事会会议。</w:t>
      </w:r>
      <w:r>
        <w:rPr>
          <w:rFonts w:cs="宋体" w:asciiTheme="minorEastAsia" w:hAnsiTheme="minorEastAsia" w:eastAsiaTheme="minorEastAsia"/>
          <w:sz w:val="28"/>
          <w:szCs w:val="28"/>
        </w:rPr>
        <w:t xml:space="preserve"> </w:t>
      </w:r>
    </w:p>
    <w:p>
      <w:pPr>
        <w:pStyle w:val="10"/>
        <w:spacing w:line="520" w:lineRule="exact"/>
        <w:ind w:firstLine="570"/>
        <w:rPr>
          <w:rFonts w:asciiTheme="minorEastAsia" w:hAnsiTheme="minorEastAsia" w:eastAsiaTheme="minorEastAsia"/>
          <w:sz w:val="28"/>
          <w:szCs w:val="28"/>
        </w:rPr>
      </w:pPr>
      <w:r>
        <w:rPr>
          <w:rFonts w:hint="eastAsia" w:cs="宋体" w:asciiTheme="minorEastAsia" w:hAnsiTheme="minorEastAsia" w:eastAsiaTheme="minorEastAsia"/>
          <w:sz w:val="28"/>
          <w:szCs w:val="28"/>
        </w:rPr>
        <w:t>第二十二条　监事会决议应当经半数以上监事通过。</w:t>
      </w:r>
    </w:p>
    <w:p>
      <w:pPr>
        <w:pStyle w:val="10"/>
        <w:spacing w:line="520" w:lineRule="exact"/>
        <w:ind w:firstLine="570"/>
        <w:rPr>
          <w:rFonts w:asciiTheme="minorEastAsia" w:hAnsiTheme="minorEastAsia" w:eastAsiaTheme="minorEastAsia"/>
          <w:sz w:val="28"/>
          <w:szCs w:val="28"/>
        </w:rPr>
      </w:pPr>
      <w:r>
        <w:rPr>
          <w:rFonts w:hint="eastAsia" w:cs="宋体" w:asciiTheme="minorEastAsia" w:hAnsiTheme="minorEastAsia" w:eastAsiaTheme="minorEastAsia"/>
          <w:sz w:val="28"/>
          <w:szCs w:val="28"/>
        </w:rPr>
        <w:t>监事会的议事方式和表决程序。</w:t>
      </w:r>
      <w:r>
        <w:rPr>
          <w:rFonts w:hint="eastAsia" w:cs="楷体_GB2312" w:asciiTheme="minorEastAsia" w:hAnsiTheme="minorEastAsia" w:eastAsiaTheme="minorEastAsia"/>
          <w:sz w:val="28"/>
          <w:szCs w:val="28"/>
        </w:rPr>
        <w:t>（注：由股东自行确定）</w:t>
      </w:r>
    </w:p>
    <w:p>
      <w:pPr>
        <w:autoSpaceDE w:val="0"/>
        <w:autoSpaceDN w:val="0"/>
        <w:adjustRightInd w:val="0"/>
        <w:spacing w:line="520" w:lineRule="exact"/>
        <w:jc w:val="center"/>
        <w:rPr>
          <w:rFonts w:asciiTheme="minorEastAsia" w:hAnsiTheme="minorEastAsia" w:eastAsiaTheme="minorEastAsia"/>
          <w:b/>
          <w:bCs/>
          <w:sz w:val="28"/>
          <w:szCs w:val="28"/>
        </w:rPr>
      </w:pPr>
    </w:p>
    <w:p>
      <w:pPr>
        <w:autoSpaceDE w:val="0"/>
        <w:autoSpaceDN w:val="0"/>
        <w:adjustRightInd w:val="0"/>
        <w:spacing w:line="520" w:lineRule="exact"/>
        <w:jc w:val="center"/>
        <w:rPr>
          <w:rFonts w:asciiTheme="minorEastAsia" w:hAnsiTheme="minorEastAsia" w:eastAsiaTheme="minorEastAsia"/>
          <w:b/>
          <w:bCs/>
          <w:sz w:val="28"/>
          <w:szCs w:val="28"/>
        </w:rPr>
      </w:pPr>
      <w:r>
        <w:rPr>
          <w:rFonts w:hint="eastAsia" w:cs="方正小标宋简体" w:asciiTheme="minorEastAsia" w:hAnsiTheme="minorEastAsia" w:eastAsiaTheme="minorEastAsia"/>
          <w:b/>
          <w:bCs/>
          <w:sz w:val="28"/>
          <w:szCs w:val="28"/>
        </w:rPr>
        <w:t>第六章</w:t>
      </w:r>
      <w:r>
        <w:rPr>
          <w:rFonts w:cs="方正小标宋简体" w:asciiTheme="minorEastAsia" w:hAnsiTheme="minorEastAsia" w:eastAsiaTheme="minorEastAsia"/>
          <w:b/>
          <w:bCs/>
          <w:sz w:val="28"/>
          <w:szCs w:val="28"/>
        </w:rPr>
        <w:t xml:space="preserve">  </w:t>
      </w:r>
      <w:r>
        <w:rPr>
          <w:rFonts w:hint="eastAsia" w:cs="方正小标宋简体" w:asciiTheme="minorEastAsia" w:hAnsiTheme="minorEastAsia" w:eastAsiaTheme="minorEastAsia"/>
          <w:b/>
          <w:bCs/>
          <w:sz w:val="28"/>
          <w:szCs w:val="28"/>
        </w:rPr>
        <w:t>公司的法定代表人</w:t>
      </w:r>
    </w:p>
    <w:p>
      <w:pPr>
        <w:autoSpaceDE w:val="0"/>
        <w:autoSpaceDN w:val="0"/>
        <w:adjustRightInd w:val="0"/>
        <w:spacing w:line="52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第二十三条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董事长为公司的法定代表人</w:t>
      </w:r>
      <w:r>
        <w:rPr>
          <w:rFonts w:cs="宋体" w:asciiTheme="minorEastAsia" w:hAnsiTheme="minorEastAsia" w:eastAsiaTheme="minorEastAsia"/>
          <w:sz w:val="28"/>
          <w:szCs w:val="28"/>
        </w:rPr>
        <w:t xml:space="preserve"> </w:t>
      </w:r>
      <w:r>
        <w:rPr>
          <w:rFonts w:cs="楷体_GB2312" w:asciiTheme="minorEastAsia" w:hAnsiTheme="minorEastAsia" w:eastAsiaTheme="minorEastAsia"/>
          <w:sz w:val="28"/>
          <w:szCs w:val="28"/>
        </w:rPr>
        <w:t>(</w:t>
      </w:r>
      <w:r>
        <w:rPr>
          <w:rFonts w:hint="eastAsia" w:cs="楷体_GB2312" w:asciiTheme="minorEastAsia" w:hAnsiTheme="minorEastAsia" w:eastAsiaTheme="minorEastAsia"/>
          <w:sz w:val="28"/>
          <w:szCs w:val="28"/>
        </w:rPr>
        <w:t>注：也可是执行董事或经理，由股东自行确定）</w:t>
      </w:r>
    </w:p>
    <w:p>
      <w:pPr>
        <w:autoSpaceDE w:val="0"/>
        <w:autoSpaceDN w:val="0"/>
        <w:adjustRightInd w:val="0"/>
        <w:spacing w:line="480" w:lineRule="exact"/>
        <w:jc w:val="center"/>
        <w:rPr>
          <w:rFonts w:asciiTheme="minorEastAsia" w:hAnsiTheme="minorEastAsia" w:eastAsiaTheme="minorEastAsia"/>
          <w:b/>
          <w:bCs/>
          <w:sz w:val="28"/>
          <w:szCs w:val="28"/>
        </w:rPr>
      </w:pPr>
    </w:p>
    <w:p>
      <w:pPr>
        <w:autoSpaceDE w:val="0"/>
        <w:autoSpaceDN w:val="0"/>
        <w:adjustRightInd w:val="0"/>
        <w:spacing w:line="480" w:lineRule="exact"/>
        <w:jc w:val="center"/>
        <w:rPr>
          <w:rFonts w:asciiTheme="minorEastAsia" w:hAnsiTheme="minorEastAsia" w:eastAsiaTheme="minorEastAsia"/>
          <w:b/>
          <w:bCs/>
          <w:sz w:val="28"/>
          <w:szCs w:val="28"/>
        </w:rPr>
      </w:pPr>
      <w:r>
        <w:rPr>
          <w:rFonts w:hint="eastAsia" w:cs="方正小标宋简体" w:asciiTheme="minorEastAsia" w:hAnsiTheme="minorEastAsia" w:eastAsiaTheme="minorEastAsia"/>
          <w:b/>
          <w:bCs/>
          <w:sz w:val="28"/>
          <w:szCs w:val="28"/>
        </w:rPr>
        <w:t>第七章</w:t>
      </w:r>
      <w:r>
        <w:rPr>
          <w:rFonts w:cs="方正小标宋简体" w:asciiTheme="minorEastAsia" w:hAnsiTheme="minorEastAsia" w:eastAsiaTheme="minorEastAsia"/>
          <w:b/>
          <w:bCs/>
          <w:sz w:val="28"/>
          <w:szCs w:val="28"/>
        </w:rPr>
        <w:t xml:space="preserve">  </w:t>
      </w:r>
      <w:r>
        <w:rPr>
          <w:rFonts w:hint="eastAsia" w:cs="方正小标宋简体" w:asciiTheme="minorEastAsia" w:hAnsiTheme="minorEastAsia" w:eastAsiaTheme="minorEastAsia"/>
          <w:b/>
          <w:bCs/>
          <w:sz w:val="28"/>
          <w:szCs w:val="28"/>
        </w:rPr>
        <w:t>股东会会议认为需要规定的其他事项</w:t>
      </w:r>
    </w:p>
    <w:p>
      <w:pPr>
        <w:autoSpaceDE w:val="0"/>
        <w:autoSpaceDN w:val="0"/>
        <w:adjustRightInd w:val="0"/>
        <w:spacing w:line="480" w:lineRule="exact"/>
        <w:ind w:firstLine="560" w:firstLineChars="200"/>
        <w:rPr>
          <w:rFonts w:asciiTheme="minorEastAsia" w:hAnsiTheme="minorEastAsia" w:eastAsiaTheme="minorEastAsia"/>
          <w:sz w:val="24"/>
          <w:szCs w:val="24"/>
        </w:rPr>
      </w:pPr>
      <w:r>
        <w:rPr>
          <w:rFonts w:hint="eastAsia" w:cs="宋体" w:asciiTheme="minorEastAsia" w:hAnsiTheme="minorEastAsia" w:eastAsiaTheme="minorEastAsia"/>
          <w:sz w:val="28"/>
          <w:szCs w:val="28"/>
        </w:rPr>
        <w:t>第二十四条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股东之间可以相互转让其部分或全部出资。</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第二十五条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经股东同意转让的股权，在同等条件下，其他股东有优先购买权。两个以上股东主张行使优先购买权的，协商确定各自的购买比例；协商不成的，按照转让时各自的出资比例行使优先购买权。</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楷体_GB2312" w:asciiTheme="minorEastAsia" w:hAnsiTheme="minorEastAsia" w:eastAsiaTheme="minorEastAsia"/>
          <w:sz w:val="28"/>
          <w:szCs w:val="28"/>
        </w:rPr>
        <w:t>（注：以上内容亦可由股东另行确定股权转让的办法。）</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第二十六条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公司的营业期限</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年，自公司营业执照签发之日起计算。</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第二十七条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有下列情形之一的，公司清算组应当自公司清算结束之日起</w:t>
      </w:r>
      <w:r>
        <w:rPr>
          <w:rFonts w:cs="宋体" w:asciiTheme="minorEastAsia" w:hAnsiTheme="minorEastAsia" w:eastAsiaTheme="minorEastAsia"/>
          <w:sz w:val="28"/>
          <w:szCs w:val="28"/>
        </w:rPr>
        <w:t>30</w:t>
      </w:r>
      <w:r>
        <w:rPr>
          <w:rFonts w:hint="eastAsia" w:cs="宋体" w:asciiTheme="minorEastAsia" w:hAnsiTheme="minorEastAsia" w:eastAsiaTheme="minorEastAsia"/>
          <w:sz w:val="28"/>
          <w:szCs w:val="28"/>
        </w:rPr>
        <w:t>日内向原公司登记机关申请注销登记：</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（一）公司被依法宣告破产；</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（二）公司章程规定的营业期限届满或者公司章程规定的其他解散事由出现，但公司通过修改公司章程而存续的除外；</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（三）股东会决议解散或者一人有限责任公司的股东决议解散；</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（四）依法被吊销营业执照、责令关闭或者被撤销；</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（五）人民法院依法予以解散；</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（六）法律、行政法规规定的其他解散情形。</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楷体_GB2312" w:asciiTheme="minorEastAsia" w:hAnsiTheme="minorEastAsia" w:eastAsiaTheme="minorEastAsia"/>
          <w:sz w:val="28"/>
          <w:szCs w:val="28"/>
        </w:rPr>
        <w:t>（注：本章节内容除上述条款外，股东可根据《公司法》的有关规定，将认为需要记载的其他内容一并列明。）</w:t>
      </w:r>
    </w:p>
    <w:p>
      <w:pPr>
        <w:autoSpaceDE w:val="0"/>
        <w:autoSpaceDN w:val="0"/>
        <w:adjustRightInd w:val="0"/>
        <w:spacing w:line="480" w:lineRule="exact"/>
        <w:jc w:val="center"/>
        <w:rPr>
          <w:rFonts w:asciiTheme="minorEastAsia" w:hAnsiTheme="minorEastAsia" w:eastAsiaTheme="minorEastAsia"/>
          <w:b/>
          <w:bCs/>
          <w:sz w:val="28"/>
          <w:szCs w:val="28"/>
        </w:rPr>
      </w:pPr>
    </w:p>
    <w:p>
      <w:pPr>
        <w:autoSpaceDE w:val="0"/>
        <w:autoSpaceDN w:val="0"/>
        <w:adjustRightInd w:val="0"/>
        <w:spacing w:line="480" w:lineRule="exact"/>
        <w:jc w:val="center"/>
        <w:rPr>
          <w:rFonts w:asciiTheme="minorEastAsia" w:hAnsiTheme="minorEastAsia" w:eastAsiaTheme="minorEastAsia"/>
          <w:sz w:val="28"/>
          <w:szCs w:val="28"/>
        </w:rPr>
      </w:pPr>
      <w:r>
        <w:rPr>
          <w:rFonts w:hint="eastAsia" w:cs="方正小标宋简体" w:asciiTheme="minorEastAsia" w:hAnsiTheme="minorEastAsia" w:eastAsiaTheme="minorEastAsia"/>
          <w:b/>
          <w:bCs/>
          <w:sz w:val="28"/>
          <w:szCs w:val="28"/>
        </w:rPr>
        <w:t>第八章</w:t>
      </w:r>
      <w:r>
        <w:rPr>
          <w:rFonts w:cs="方正小标宋简体" w:asciiTheme="minorEastAsia" w:hAnsiTheme="minorEastAsia" w:eastAsiaTheme="minorEastAsia"/>
          <w:b/>
          <w:bCs/>
          <w:sz w:val="28"/>
          <w:szCs w:val="28"/>
        </w:rPr>
        <w:t xml:space="preserve">  </w:t>
      </w:r>
      <w:r>
        <w:rPr>
          <w:rFonts w:hint="eastAsia" w:cs="方正小标宋简体" w:asciiTheme="minorEastAsia" w:hAnsiTheme="minorEastAsia" w:eastAsiaTheme="minorEastAsia"/>
          <w:b/>
          <w:bCs/>
          <w:sz w:val="28"/>
          <w:szCs w:val="28"/>
        </w:rPr>
        <w:t>附</w:t>
      </w:r>
      <w:r>
        <w:rPr>
          <w:rFonts w:cs="方正小标宋简体" w:asciiTheme="minorEastAsia" w:hAnsiTheme="minorEastAsia" w:eastAsiaTheme="minorEastAsia"/>
          <w:b/>
          <w:bCs/>
          <w:sz w:val="28"/>
          <w:szCs w:val="28"/>
        </w:rPr>
        <w:t xml:space="preserve">    </w:t>
      </w:r>
      <w:r>
        <w:rPr>
          <w:rFonts w:hint="eastAsia" w:cs="方正小标宋简体" w:asciiTheme="minorEastAsia" w:hAnsiTheme="minorEastAsia" w:eastAsiaTheme="minorEastAsia"/>
          <w:b/>
          <w:bCs/>
          <w:sz w:val="28"/>
          <w:szCs w:val="28"/>
        </w:rPr>
        <w:t>则</w:t>
      </w:r>
    </w:p>
    <w:p>
      <w:pPr>
        <w:autoSpaceDE w:val="0"/>
        <w:autoSpaceDN w:val="0"/>
        <w:adjustRightIn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第二十八条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公司登记事项以公司登记机关核定的为准。</w:t>
      </w:r>
    </w:p>
    <w:p>
      <w:pPr>
        <w:autoSpaceDE w:val="0"/>
        <w:autoSpaceDN w:val="0"/>
        <w:adjustRightInd w:val="0"/>
        <w:spacing w:line="52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第二十九条</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本章程一式</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份，并报公司登记机关一份。</w:t>
      </w:r>
    </w:p>
    <w:p>
      <w:pPr>
        <w:autoSpaceDE w:val="0"/>
        <w:autoSpaceDN w:val="0"/>
        <w:adjustRightInd w:val="0"/>
        <w:spacing w:line="400" w:lineRule="exact"/>
        <w:ind w:firstLine="560" w:firstLineChars="200"/>
        <w:rPr>
          <w:rFonts w:asciiTheme="minorEastAsia" w:hAnsiTheme="minorEastAsia" w:eastAsiaTheme="minorEastAsia"/>
          <w:sz w:val="28"/>
          <w:szCs w:val="28"/>
        </w:rPr>
      </w:pPr>
    </w:p>
    <w:p>
      <w:pPr>
        <w:autoSpaceDE w:val="0"/>
        <w:autoSpaceDN w:val="0"/>
        <w:adjustRightInd w:val="0"/>
        <w:spacing w:line="400" w:lineRule="exact"/>
        <w:ind w:firstLine="560" w:firstLineChars="200"/>
        <w:rPr>
          <w:rFonts w:asciiTheme="minorEastAsia" w:hAnsiTheme="minorEastAsia" w:eastAsiaTheme="minorEastAsia"/>
          <w:sz w:val="28"/>
          <w:szCs w:val="28"/>
        </w:rPr>
      </w:pPr>
    </w:p>
    <w:p>
      <w:pPr>
        <w:autoSpaceDE w:val="0"/>
        <w:autoSpaceDN w:val="0"/>
        <w:adjustRightInd w:val="0"/>
        <w:spacing w:line="400" w:lineRule="exact"/>
        <w:rPr>
          <w:rFonts w:asciiTheme="minorEastAsia" w:hAnsiTheme="minorEastAsia" w:eastAsiaTheme="minorEastAsia"/>
          <w:sz w:val="28"/>
          <w:szCs w:val="28"/>
        </w:rPr>
      </w:pPr>
      <w:r>
        <w:rPr>
          <w:rFonts w:cs="宋体" w:asciiTheme="minorEastAsia" w:hAnsiTheme="minorEastAsia" w:eastAsiaTheme="minorEastAsia"/>
          <w:sz w:val="28"/>
          <w:szCs w:val="28"/>
        </w:rPr>
        <w:t xml:space="preserve"> </w:t>
      </w:r>
    </w:p>
    <w:p>
      <w:pPr>
        <w:autoSpaceDE w:val="0"/>
        <w:autoSpaceDN w:val="0"/>
        <w:adjustRightInd w:val="0"/>
        <w:spacing w:line="400" w:lineRule="exact"/>
        <w:rPr>
          <w:rFonts w:asciiTheme="minorEastAsia" w:hAnsiTheme="minorEastAsia" w:eastAsiaTheme="minorEastAsia"/>
          <w:sz w:val="28"/>
          <w:szCs w:val="28"/>
        </w:rPr>
      </w:pPr>
    </w:p>
    <w:p>
      <w:pPr>
        <w:autoSpaceDE w:val="0"/>
        <w:autoSpaceDN w:val="0"/>
        <w:adjustRightInd w:val="0"/>
        <w:spacing w:line="400" w:lineRule="exact"/>
        <w:rPr>
          <w:rFonts w:asciiTheme="minorEastAsia" w:hAnsiTheme="minorEastAsia" w:eastAsiaTheme="minorEastAsia"/>
          <w:sz w:val="28"/>
          <w:szCs w:val="28"/>
        </w:rPr>
      </w:pPr>
    </w:p>
    <w:p>
      <w:pPr>
        <w:autoSpaceDE w:val="0"/>
        <w:autoSpaceDN w:val="0"/>
        <w:adjustRightInd w:val="0"/>
        <w:spacing w:line="400" w:lineRule="exact"/>
        <w:rPr>
          <w:rFonts w:asciiTheme="minorEastAsia" w:hAnsiTheme="minorEastAsia" w:eastAsiaTheme="minorEastAsia"/>
          <w:sz w:val="28"/>
          <w:szCs w:val="28"/>
        </w:rPr>
      </w:pPr>
      <w:r>
        <w:rPr>
          <w:rFonts w:hint="eastAsia" w:cs="宋体" w:asciiTheme="minorEastAsia" w:hAnsiTheme="minorEastAsia" w:eastAsiaTheme="minorEastAsia"/>
          <w:sz w:val="28"/>
          <w:szCs w:val="28"/>
        </w:rPr>
        <w:t>全体股东亲笔签字、盖公章：</w:t>
      </w:r>
      <w:r>
        <w:rPr>
          <w:rFonts w:hint="eastAsia"/>
          <w:lang w:val="en-US" w:eastAsia="zh-CN"/>
        </w:rPr>
        <w:t>欲与之唯一淘宝店铺，其余均为盗版</w:t>
      </w:r>
      <w:r>
        <w:rPr>
          <w:rFonts w:hint="eastAsia"/>
        </w:rPr>
        <w:t xml:space="preserve">   </w:t>
      </w:r>
      <w:bookmarkStart w:id="0" w:name="_GoBack"/>
      <w:bookmarkEnd w:id="0"/>
    </w:p>
    <w:p>
      <w:pPr>
        <w:autoSpaceDE w:val="0"/>
        <w:autoSpaceDN w:val="0"/>
        <w:adjustRightInd w:val="0"/>
        <w:spacing w:line="400" w:lineRule="exact"/>
        <w:rPr>
          <w:rFonts w:asciiTheme="minorEastAsia" w:hAnsiTheme="minorEastAsia" w:eastAsiaTheme="minorEastAsia"/>
          <w:sz w:val="28"/>
          <w:szCs w:val="28"/>
        </w:rPr>
      </w:pPr>
    </w:p>
    <w:p>
      <w:pPr>
        <w:spacing w:line="400" w:lineRule="exact"/>
        <w:rPr>
          <w:rFonts w:asciiTheme="minorEastAsia" w:hAnsiTheme="minorEastAsia" w:eastAsiaTheme="minorEastAsia"/>
          <w:sz w:val="28"/>
          <w:szCs w:val="28"/>
        </w:rPr>
      </w:pP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日</w:t>
      </w: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p>
      <w:pPr>
        <w:spacing w:line="400" w:lineRule="exact"/>
        <w:rPr>
          <w:rFonts w:asciiTheme="minorEastAsia" w:hAnsiTheme="minorEastAsia" w:eastAsiaTheme="minorEastAsia"/>
          <w:sz w:val="24"/>
          <w:szCs w:val="24"/>
        </w:rPr>
      </w:pPr>
    </w:p>
    <w:sectPr>
      <w:footerReference r:id="rId3" w:type="default"/>
      <w:pgSz w:w="11906" w:h="16838"/>
      <w:pgMar w:top="1899" w:right="1276" w:bottom="1899" w:left="1276"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Courier New">
    <w:panose1 w:val="02070309020205020404"/>
    <w:charset w:val="00"/>
    <w:family w:val="auto"/>
    <w:pitch w:val="default"/>
    <w:sig w:usb0="E0002EFF" w:usb1="C0007843" w:usb2="00000009" w:usb3="00000000" w:csb0="400001FF" w:csb1="FFFF0000"/>
  </w:font>
  <w:font w:name="创艺简楷体">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rPr>
        <w:rStyle w:val="12"/>
      </w:rPr>
      <w:fldChar w:fldCharType="begin"/>
    </w:r>
    <w:r>
      <w:rPr>
        <w:rStyle w:val="12"/>
      </w:rPr>
      <w:instrText xml:space="preserve">PAGE  </w:instrText>
    </w:r>
    <w:r>
      <w:rPr>
        <w:rStyle w:val="12"/>
      </w:rPr>
      <w:fldChar w:fldCharType="separate"/>
    </w:r>
    <w:r>
      <w:rPr>
        <w:rStyle w:val="12"/>
      </w:rPr>
      <w:t>6</w:t>
    </w:r>
    <w:r>
      <w:rPr>
        <w:rStyle w:val="1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1786"/>
    <w:multiLevelType w:val="singleLevel"/>
    <w:tmpl w:val="2F451786"/>
    <w:lvl w:ilvl="0" w:tentative="0">
      <w:start w:val="1"/>
      <w:numFmt w:val="upperLetter"/>
      <w:pStyle w:val="2"/>
      <w:lvlText w:val="%1."/>
      <w:lvlJc w:val="left"/>
      <w:pPr>
        <w:tabs>
          <w:tab w:val="left" w:pos="425"/>
        </w:tabs>
        <w:ind w:left="425" w:hanging="425"/>
      </w:pPr>
    </w:lvl>
  </w:abstractNum>
  <w:abstractNum w:abstractNumId="1">
    <w:nsid w:val="456C002D"/>
    <w:multiLevelType w:val="multilevel"/>
    <w:tmpl w:val="456C002D"/>
    <w:lvl w:ilvl="0" w:tentative="0">
      <w:start w:val="4"/>
      <w:numFmt w:val="japaneseCounting"/>
      <w:lvlText w:val="第%1章"/>
      <w:lvlJc w:val="left"/>
      <w:pPr>
        <w:tabs>
          <w:tab w:val="left" w:pos="1650"/>
        </w:tabs>
        <w:ind w:left="1650" w:hanging="1125"/>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gutterAtTop/>
  <w:documentProtection w:enforcement="0"/>
  <w:defaultTabStop w:val="425"/>
  <w:doNotHyphenateCap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8E"/>
    <w:rsid w:val="000125F7"/>
    <w:rsid w:val="000315CC"/>
    <w:rsid w:val="000335B8"/>
    <w:rsid w:val="00034F71"/>
    <w:rsid w:val="0005188E"/>
    <w:rsid w:val="0005392C"/>
    <w:rsid w:val="00070CF5"/>
    <w:rsid w:val="000B6DF6"/>
    <w:rsid w:val="0010203D"/>
    <w:rsid w:val="001074E8"/>
    <w:rsid w:val="00136119"/>
    <w:rsid w:val="001373F6"/>
    <w:rsid w:val="00140390"/>
    <w:rsid w:val="00145B4F"/>
    <w:rsid w:val="00146452"/>
    <w:rsid w:val="001618EB"/>
    <w:rsid w:val="00162DA3"/>
    <w:rsid w:val="00190A6C"/>
    <w:rsid w:val="001948E1"/>
    <w:rsid w:val="001A1697"/>
    <w:rsid w:val="001A1DF5"/>
    <w:rsid w:val="001A6E8E"/>
    <w:rsid w:val="001D2692"/>
    <w:rsid w:val="00205328"/>
    <w:rsid w:val="002415B6"/>
    <w:rsid w:val="002A4905"/>
    <w:rsid w:val="002C01C2"/>
    <w:rsid w:val="002C0C9D"/>
    <w:rsid w:val="002E4E4B"/>
    <w:rsid w:val="003047B1"/>
    <w:rsid w:val="00354326"/>
    <w:rsid w:val="00360DD0"/>
    <w:rsid w:val="0038208B"/>
    <w:rsid w:val="003C0455"/>
    <w:rsid w:val="003C0866"/>
    <w:rsid w:val="003C7645"/>
    <w:rsid w:val="003F65B9"/>
    <w:rsid w:val="0041175F"/>
    <w:rsid w:val="00444441"/>
    <w:rsid w:val="00446C6B"/>
    <w:rsid w:val="00467258"/>
    <w:rsid w:val="00483574"/>
    <w:rsid w:val="004C3CF8"/>
    <w:rsid w:val="004E7802"/>
    <w:rsid w:val="004F00A5"/>
    <w:rsid w:val="00522E88"/>
    <w:rsid w:val="005256E9"/>
    <w:rsid w:val="005352EA"/>
    <w:rsid w:val="0054403A"/>
    <w:rsid w:val="00550860"/>
    <w:rsid w:val="00583CB4"/>
    <w:rsid w:val="00590FF9"/>
    <w:rsid w:val="005C4E88"/>
    <w:rsid w:val="005C5BFE"/>
    <w:rsid w:val="005E3429"/>
    <w:rsid w:val="006219D1"/>
    <w:rsid w:val="006407E6"/>
    <w:rsid w:val="00660E17"/>
    <w:rsid w:val="00667C0F"/>
    <w:rsid w:val="006D53B4"/>
    <w:rsid w:val="006E7869"/>
    <w:rsid w:val="006F42ED"/>
    <w:rsid w:val="0070678E"/>
    <w:rsid w:val="00756970"/>
    <w:rsid w:val="00760C2E"/>
    <w:rsid w:val="00797692"/>
    <w:rsid w:val="007A4495"/>
    <w:rsid w:val="007D546C"/>
    <w:rsid w:val="007E28C5"/>
    <w:rsid w:val="007F5DC0"/>
    <w:rsid w:val="008064D4"/>
    <w:rsid w:val="0081773C"/>
    <w:rsid w:val="008209EB"/>
    <w:rsid w:val="00846BAE"/>
    <w:rsid w:val="00850EAB"/>
    <w:rsid w:val="00876220"/>
    <w:rsid w:val="00896B7C"/>
    <w:rsid w:val="008B13A0"/>
    <w:rsid w:val="008B6A0E"/>
    <w:rsid w:val="008E2E4F"/>
    <w:rsid w:val="008F3AF0"/>
    <w:rsid w:val="008F6BE5"/>
    <w:rsid w:val="00925CF9"/>
    <w:rsid w:val="00964904"/>
    <w:rsid w:val="009B64D2"/>
    <w:rsid w:val="009B66AE"/>
    <w:rsid w:val="009B671D"/>
    <w:rsid w:val="00A025CB"/>
    <w:rsid w:val="00A3593A"/>
    <w:rsid w:val="00A36D3C"/>
    <w:rsid w:val="00A92D9C"/>
    <w:rsid w:val="00AB6593"/>
    <w:rsid w:val="00AB7463"/>
    <w:rsid w:val="00AE18B1"/>
    <w:rsid w:val="00AE1B95"/>
    <w:rsid w:val="00AF053B"/>
    <w:rsid w:val="00B063C7"/>
    <w:rsid w:val="00B07746"/>
    <w:rsid w:val="00B23FFE"/>
    <w:rsid w:val="00B41EC9"/>
    <w:rsid w:val="00B5007D"/>
    <w:rsid w:val="00BA016C"/>
    <w:rsid w:val="00BA5571"/>
    <w:rsid w:val="00BB2CB5"/>
    <w:rsid w:val="00BB7C44"/>
    <w:rsid w:val="00BF325D"/>
    <w:rsid w:val="00C0571C"/>
    <w:rsid w:val="00C3287F"/>
    <w:rsid w:val="00C413EF"/>
    <w:rsid w:val="00C464EF"/>
    <w:rsid w:val="00C52075"/>
    <w:rsid w:val="00CA4016"/>
    <w:rsid w:val="00CB0059"/>
    <w:rsid w:val="00CD5164"/>
    <w:rsid w:val="00D23698"/>
    <w:rsid w:val="00D239C5"/>
    <w:rsid w:val="00D358A0"/>
    <w:rsid w:val="00D61EF3"/>
    <w:rsid w:val="00D7287E"/>
    <w:rsid w:val="00D8324D"/>
    <w:rsid w:val="00DB5F99"/>
    <w:rsid w:val="00DD7F2F"/>
    <w:rsid w:val="00DE3FE6"/>
    <w:rsid w:val="00DF2D0F"/>
    <w:rsid w:val="00DF30A0"/>
    <w:rsid w:val="00E24AE5"/>
    <w:rsid w:val="00E27971"/>
    <w:rsid w:val="00E455D0"/>
    <w:rsid w:val="00E52AC0"/>
    <w:rsid w:val="00E9209A"/>
    <w:rsid w:val="00E97AFF"/>
    <w:rsid w:val="00EA4C10"/>
    <w:rsid w:val="00EB5B4D"/>
    <w:rsid w:val="00F21838"/>
    <w:rsid w:val="00F3586B"/>
    <w:rsid w:val="00F73757"/>
    <w:rsid w:val="00FC57C6"/>
    <w:rsid w:val="00FD1DBE"/>
    <w:rsid w:val="00FE242B"/>
    <w:rsid w:val="00FE2E90"/>
    <w:rsid w:val="00FE7CB0"/>
    <w:rsid w:val="00FF7D73"/>
    <w:rsid w:val="12853DAF"/>
    <w:rsid w:val="4EDF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numPr>
        <w:ilvl w:val="0"/>
        <w:numId w:val="1"/>
      </w:numPr>
      <w:tabs>
        <w:tab w:val="left" w:pos="1475"/>
      </w:tabs>
      <w:ind w:left="1475"/>
      <w:outlineLvl w:val="0"/>
    </w:pPr>
    <w:rPr>
      <w:rFonts w:eastAsia="仿宋_GB2312"/>
      <w:sz w:val="30"/>
      <w:szCs w:val="30"/>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link w:val="17"/>
    <w:uiPriority w:val="99"/>
    <w:pPr>
      <w:spacing w:line="360" w:lineRule="auto"/>
      <w:ind w:firstLine="480"/>
    </w:pPr>
    <w:rPr>
      <w:sz w:val="24"/>
      <w:szCs w:val="24"/>
    </w:rPr>
  </w:style>
  <w:style w:type="paragraph" w:styleId="4">
    <w:name w:val="Plain Text"/>
    <w:basedOn w:val="1"/>
    <w:link w:val="22"/>
    <w:uiPriority w:val="99"/>
    <w:rPr>
      <w:rFonts w:ascii="宋体" w:hAnsi="Courier New" w:cs="宋体"/>
    </w:rPr>
  </w:style>
  <w:style w:type="paragraph" w:styleId="5">
    <w:name w:val="Body Text Indent 2"/>
    <w:basedOn w:val="1"/>
    <w:link w:val="20"/>
    <w:uiPriority w:val="99"/>
    <w:pPr>
      <w:ind w:left="758" w:leftChars="-39" w:hanging="840" w:hangingChars="300"/>
    </w:pPr>
    <w:rPr>
      <w:rFonts w:ascii="宋体" w:cs="宋体"/>
      <w:sz w:val="28"/>
      <w:szCs w:val="28"/>
    </w:rPr>
  </w:style>
  <w:style w:type="paragraph" w:styleId="6">
    <w:name w:val="Balloon Text"/>
    <w:basedOn w:val="1"/>
    <w:link w:val="23"/>
    <w:semiHidden/>
    <w:uiPriority w:val="99"/>
    <w:rPr>
      <w:sz w:val="18"/>
      <w:szCs w:val="18"/>
    </w:rPr>
  </w:style>
  <w:style w:type="paragraph" w:styleId="7">
    <w:name w:val="footer"/>
    <w:basedOn w:val="1"/>
    <w:link w:val="18"/>
    <w:uiPriority w:val="99"/>
    <w:pPr>
      <w:tabs>
        <w:tab w:val="center" w:pos="4153"/>
        <w:tab w:val="right" w:pos="8306"/>
      </w:tabs>
      <w:snapToGrid w:val="0"/>
      <w:jc w:val="left"/>
    </w:pPr>
    <w:rPr>
      <w:sz w:val="18"/>
      <w:szCs w:val="18"/>
    </w:rPr>
  </w:style>
  <w:style w:type="paragraph" w:styleId="8">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1"/>
    <w:uiPriority w:val="99"/>
    <w:pPr>
      <w:autoSpaceDE w:val="0"/>
      <w:autoSpaceDN w:val="0"/>
      <w:adjustRightInd w:val="0"/>
      <w:spacing w:line="400" w:lineRule="exact"/>
      <w:ind w:firstLine="425"/>
    </w:pPr>
    <w:rPr>
      <w:rFonts w:ascii="创艺简楷体" w:hAnsi="宋体" w:eastAsia="创艺简楷体" w:cs="创艺简楷体"/>
      <w:sz w:val="24"/>
      <w:szCs w:val="24"/>
    </w:rPr>
  </w:style>
  <w:style w:type="paragraph" w:styleId="10">
    <w:name w:val="Normal (Web)"/>
    <w:basedOn w:val="1"/>
    <w:uiPriority w:val="99"/>
    <w:rPr>
      <w:sz w:val="24"/>
      <w:szCs w:val="24"/>
    </w:rPr>
  </w:style>
  <w:style w:type="character" w:styleId="12">
    <w:name w:val="page number"/>
    <w:basedOn w:val="11"/>
    <w:uiPriority w:val="99"/>
  </w:style>
  <w:style w:type="character" w:styleId="13">
    <w:name w:val="Hyperlink"/>
    <w:uiPriority w:val="99"/>
    <w:rPr>
      <w:color w:val="0000FF"/>
      <w:u w:val="single"/>
    </w:rPr>
  </w:style>
  <w:style w:type="paragraph" w:customStyle="1" w:styleId="15">
    <w:name w:val="修订1"/>
    <w:hidden/>
    <w:semiHidden/>
    <w:uiPriority w:val="99"/>
    <w:rPr>
      <w:rFonts w:ascii="Times New Roman" w:hAnsi="Times New Roman" w:eastAsia="宋体" w:cs="Times New Roman"/>
      <w:kern w:val="2"/>
      <w:sz w:val="21"/>
      <w:szCs w:val="21"/>
      <w:lang w:val="en-US" w:eastAsia="zh-CN" w:bidi="ar-SA"/>
    </w:rPr>
  </w:style>
  <w:style w:type="character" w:customStyle="1" w:styleId="16">
    <w:name w:val="标题 1 字符"/>
    <w:link w:val="2"/>
    <w:uiPriority w:val="9"/>
    <w:rPr>
      <w:b/>
      <w:bCs/>
      <w:kern w:val="44"/>
      <w:sz w:val="44"/>
      <w:szCs w:val="44"/>
    </w:rPr>
  </w:style>
  <w:style w:type="character" w:customStyle="1" w:styleId="17">
    <w:name w:val="正文文本缩进 字符"/>
    <w:link w:val="3"/>
    <w:semiHidden/>
    <w:uiPriority w:val="99"/>
    <w:rPr>
      <w:szCs w:val="21"/>
    </w:rPr>
  </w:style>
  <w:style w:type="character" w:customStyle="1" w:styleId="18">
    <w:name w:val="页脚 字符"/>
    <w:link w:val="7"/>
    <w:semiHidden/>
    <w:uiPriority w:val="99"/>
    <w:rPr>
      <w:sz w:val="18"/>
      <w:szCs w:val="18"/>
    </w:rPr>
  </w:style>
  <w:style w:type="character" w:customStyle="1" w:styleId="19">
    <w:name w:val="页眉 字符"/>
    <w:link w:val="8"/>
    <w:semiHidden/>
    <w:uiPriority w:val="99"/>
    <w:rPr>
      <w:sz w:val="18"/>
      <w:szCs w:val="18"/>
    </w:rPr>
  </w:style>
  <w:style w:type="character" w:customStyle="1" w:styleId="20">
    <w:name w:val="正文文本缩进 2 字符"/>
    <w:link w:val="5"/>
    <w:semiHidden/>
    <w:uiPriority w:val="99"/>
    <w:rPr>
      <w:szCs w:val="21"/>
    </w:rPr>
  </w:style>
  <w:style w:type="character" w:customStyle="1" w:styleId="21">
    <w:name w:val="正文文本缩进 3 字符"/>
    <w:link w:val="9"/>
    <w:semiHidden/>
    <w:uiPriority w:val="99"/>
    <w:rPr>
      <w:sz w:val="16"/>
      <w:szCs w:val="16"/>
    </w:rPr>
  </w:style>
  <w:style w:type="character" w:customStyle="1" w:styleId="22">
    <w:name w:val="纯文本 字符"/>
    <w:link w:val="4"/>
    <w:semiHidden/>
    <w:uiPriority w:val="99"/>
    <w:rPr>
      <w:rFonts w:ascii="宋体" w:hAnsi="Courier New" w:cs="Courier New"/>
      <w:szCs w:val="21"/>
    </w:rPr>
  </w:style>
  <w:style w:type="character" w:customStyle="1" w:styleId="23">
    <w:name w:val="批注框文本 字符"/>
    <w:link w:val="6"/>
    <w:semiHidden/>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Pages>
  <Words>564</Words>
  <Characters>3217</Characters>
  <Lines>26</Lines>
  <Paragraphs>7</Paragraphs>
  <TotalTime>0</TotalTime>
  <ScaleCrop>false</ScaleCrop>
  <LinksUpToDate>false</LinksUpToDate>
  <CharactersWithSpaces>3774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2016-04-05T07:17:00Z</dcterms:created>
  <dc:creator>wy</dc:creator>
  <cp:lastModifiedBy>wo</cp:lastModifiedBy>
  <cp:lastPrinted>2005-12-26T10:42:00Z</cp:lastPrinted>
  <dcterms:modified xsi:type="dcterms:W3CDTF">2017-09-13T14:55:27Z</dcterms:modified>
  <dc:title>                                    注册号：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