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8F" w:rsidRPr="000E481A" w:rsidRDefault="00CA5441" w:rsidP="002B6CCF">
      <w:pPr>
        <w:widowControl/>
        <w:shd w:val="clear" w:color="auto" w:fill="FFFFFF"/>
        <w:adjustRightInd w:val="0"/>
        <w:snapToGrid w:val="0"/>
        <w:spacing w:afterLines="10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0E481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POS机代</w:t>
      </w:r>
      <w:r w:rsidR="00296B1D" w:rsidRPr="000E481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理</w:t>
      </w:r>
      <w:r w:rsidRPr="000E481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合作协议书</w:t>
      </w:r>
    </w:p>
    <w:p w:rsidR="00507D8F" w:rsidRPr="000E481A" w:rsidRDefault="00507D8F" w:rsidP="002B6CCF">
      <w:pPr>
        <w:widowControl/>
        <w:shd w:val="clear" w:color="auto" w:fill="FFFFFF"/>
        <w:adjustRightInd w:val="0"/>
        <w:snapToGrid w:val="0"/>
        <w:spacing w:afterLines="100"/>
        <w:rPr>
          <w:rFonts w:ascii="宋体" w:hAnsi="宋体" w:cs="宋体"/>
          <w:bCs/>
          <w:color w:val="000000"/>
          <w:kern w:val="0"/>
          <w:sz w:val="24"/>
        </w:rPr>
      </w:pPr>
      <w:r w:rsidRPr="000E481A">
        <w:rPr>
          <w:rFonts w:ascii="宋体" w:hAnsi="宋体" w:cs="宋体" w:hint="eastAsia"/>
          <w:bCs/>
          <w:color w:val="000000"/>
          <w:kern w:val="0"/>
          <w:sz w:val="24"/>
        </w:rPr>
        <w:t>甲方：</w:t>
      </w:r>
      <w:r w:rsidR="00CA5441" w:rsidRPr="002058C0"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                </w:t>
      </w:r>
    </w:p>
    <w:p w:rsidR="00507D8F" w:rsidRPr="00CA5441" w:rsidRDefault="00507D8F" w:rsidP="002B6CCF">
      <w:pPr>
        <w:widowControl/>
        <w:shd w:val="clear" w:color="auto" w:fill="FFFFFF"/>
        <w:adjustRightInd w:val="0"/>
        <w:snapToGrid w:val="0"/>
        <w:spacing w:afterLines="100"/>
        <w:rPr>
          <w:rFonts w:ascii="宋体" w:hAnsi="宋体" w:cs="宋体"/>
          <w:b/>
          <w:bCs/>
          <w:color w:val="000000"/>
          <w:kern w:val="0"/>
          <w:sz w:val="24"/>
          <w:u w:val="single"/>
        </w:rPr>
      </w:pPr>
      <w:r w:rsidRPr="000E481A">
        <w:rPr>
          <w:rFonts w:ascii="宋体" w:hAnsi="宋体" w:cs="宋体" w:hint="eastAsia"/>
          <w:bCs/>
          <w:color w:val="000000"/>
          <w:kern w:val="0"/>
          <w:sz w:val="24"/>
        </w:rPr>
        <w:t>乙方：</w:t>
      </w:r>
      <w:r w:rsidR="002B6CCF" w:rsidRPr="002058C0"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                </w:t>
      </w:r>
    </w:p>
    <w:p w:rsidR="00507D8F" w:rsidRPr="00507D8F" w:rsidRDefault="00507D8F" w:rsidP="002B6CCF">
      <w:pPr>
        <w:widowControl/>
        <w:shd w:val="clear" w:color="auto" w:fill="FFFFFF"/>
        <w:adjustRightInd w:val="0"/>
        <w:snapToGrid w:val="0"/>
        <w:spacing w:afterLines="100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507D8F">
        <w:rPr>
          <w:rFonts w:ascii="宋体" w:hAnsi="宋体" w:cs="宋体" w:hint="eastAsia"/>
          <w:color w:val="000000"/>
          <w:kern w:val="0"/>
          <w:sz w:val="24"/>
        </w:rPr>
        <w:t>甲乙双方</w:t>
      </w:r>
      <w:r w:rsidR="00CA5441" w:rsidRPr="00CA5441">
        <w:rPr>
          <w:rFonts w:ascii="宋体" w:hAnsi="宋体" w:cs="宋体" w:hint="eastAsia"/>
          <w:color w:val="000000"/>
          <w:kern w:val="0"/>
          <w:sz w:val="24"/>
        </w:rPr>
        <w:t>本着公平、互利的原则，</w:t>
      </w:r>
      <w:r w:rsidRPr="00507D8F">
        <w:rPr>
          <w:rFonts w:ascii="宋体" w:hAnsi="宋体" w:cs="宋体" w:hint="eastAsia"/>
          <w:color w:val="000000"/>
          <w:kern w:val="0"/>
          <w:sz w:val="24"/>
        </w:rPr>
        <w:t>就有关</w:t>
      </w:r>
      <w:r w:rsidR="00CA5441">
        <w:rPr>
          <w:rFonts w:ascii="宋体" w:hAnsi="宋体" w:cs="宋体" w:hint="eastAsia"/>
          <w:color w:val="000000"/>
          <w:kern w:val="0"/>
          <w:sz w:val="24"/>
        </w:rPr>
        <w:t>POS机代理</w:t>
      </w:r>
      <w:r w:rsidRPr="00507D8F">
        <w:rPr>
          <w:rFonts w:ascii="宋体" w:hAnsi="宋体" w:cs="宋体" w:hint="eastAsia"/>
          <w:color w:val="000000"/>
          <w:kern w:val="0"/>
          <w:sz w:val="24"/>
        </w:rPr>
        <w:t>约定的事宜，达成如下协议：</w:t>
      </w:r>
    </w:p>
    <w:p w:rsidR="002058C0" w:rsidRDefault="00507D8F" w:rsidP="002B6CCF">
      <w:pPr>
        <w:adjustRightInd w:val="0"/>
        <w:snapToGrid w:val="0"/>
        <w:spacing w:afterLines="100"/>
        <w:rPr>
          <w:rFonts w:ascii="宋体" w:hAnsi="宋体" w:cs="宋体"/>
          <w:color w:val="000000"/>
          <w:kern w:val="0"/>
          <w:sz w:val="28"/>
        </w:rPr>
      </w:pPr>
      <w:r w:rsidRPr="000E481A">
        <w:rPr>
          <w:rFonts w:ascii="宋体" w:hAnsi="宋体" w:cs="宋体" w:hint="eastAsia"/>
          <w:color w:val="000000"/>
          <w:kern w:val="0"/>
          <w:sz w:val="28"/>
        </w:rPr>
        <w:t>一、</w:t>
      </w:r>
      <w:r w:rsidR="002058C0">
        <w:rPr>
          <w:rFonts w:ascii="宋体" w:hAnsi="宋体" w:cs="宋体" w:hint="eastAsia"/>
          <w:color w:val="000000"/>
          <w:kern w:val="0"/>
          <w:sz w:val="28"/>
        </w:rPr>
        <w:t>协议期限</w:t>
      </w:r>
    </w:p>
    <w:p w:rsidR="00507D8F" w:rsidRPr="002058C0" w:rsidRDefault="00507D8F" w:rsidP="002B6CCF">
      <w:pPr>
        <w:adjustRightInd w:val="0"/>
        <w:snapToGrid w:val="0"/>
        <w:spacing w:afterLines="100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2058C0">
        <w:rPr>
          <w:rFonts w:ascii="宋体" w:hAnsi="宋体" w:cs="宋体" w:hint="eastAsia"/>
          <w:color w:val="000000"/>
          <w:kern w:val="0"/>
          <w:sz w:val="24"/>
        </w:rPr>
        <w:t>自</w:t>
      </w:r>
      <w:r w:rsidRPr="002058C0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="00CA5441" w:rsidRPr="002058C0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</w:t>
      </w:r>
      <w:r w:rsidRPr="002058C0">
        <w:rPr>
          <w:rFonts w:ascii="宋体" w:hAnsi="宋体" w:cs="宋体" w:hint="eastAsia"/>
          <w:color w:val="000000"/>
          <w:kern w:val="0"/>
          <w:sz w:val="24"/>
        </w:rPr>
        <w:t>年</w:t>
      </w:r>
      <w:r w:rsidRPr="002058C0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="00CA5441" w:rsidRPr="002058C0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</w:t>
      </w:r>
      <w:r w:rsidRPr="002058C0">
        <w:rPr>
          <w:rFonts w:ascii="宋体" w:hAnsi="宋体" w:cs="宋体" w:hint="eastAsia"/>
          <w:color w:val="000000"/>
          <w:kern w:val="0"/>
          <w:sz w:val="24"/>
        </w:rPr>
        <w:t>月</w:t>
      </w:r>
      <w:r w:rsidRPr="002058C0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="00CA5441" w:rsidRPr="002058C0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</w:t>
      </w:r>
      <w:r w:rsidRPr="002058C0">
        <w:rPr>
          <w:rFonts w:ascii="宋体" w:hAnsi="宋体" w:cs="宋体" w:hint="eastAsia"/>
          <w:color w:val="000000"/>
          <w:kern w:val="0"/>
          <w:sz w:val="24"/>
        </w:rPr>
        <w:t>日起，</w:t>
      </w:r>
      <w:r w:rsidR="00CA5441" w:rsidRPr="002058C0">
        <w:rPr>
          <w:rFonts w:ascii="宋体" w:hAnsi="宋体" w:cs="宋体" w:hint="eastAsia"/>
          <w:color w:val="000000"/>
          <w:kern w:val="0"/>
          <w:sz w:val="24"/>
        </w:rPr>
        <w:t>乙方为甲方提供有关POS机的</w:t>
      </w:r>
      <w:r w:rsidR="002058C0" w:rsidRPr="002058C0">
        <w:rPr>
          <w:rFonts w:ascii="宋体" w:hAnsi="宋体" w:cs="宋体" w:hint="eastAsia"/>
          <w:color w:val="000000"/>
          <w:kern w:val="0"/>
          <w:sz w:val="24"/>
        </w:rPr>
        <w:t>拓</w:t>
      </w:r>
      <w:r w:rsidR="009F034F" w:rsidRPr="002058C0">
        <w:rPr>
          <w:rFonts w:ascii="宋体" w:hAnsi="宋体" w:cs="宋体" w:hint="eastAsia"/>
          <w:color w:val="000000"/>
          <w:kern w:val="0"/>
          <w:sz w:val="24"/>
        </w:rPr>
        <w:t>展</w:t>
      </w:r>
      <w:r w:rsidR="00CA5441" w:rsidRPr="002058C0">
        <w:rPr>
          <w:rFonts w:ascii="宋体" w:hAnsi="宋体" w:cs="宋体" w:hint="eastAsia"/>
          <w:color w:val="000000"/>
          <w:kern w:val="0"/>
          <w:sz w:val="24"/>
        </w:rPr>
        <w:t>业务</w:t>
      </w:r>
      <w:r w:rsidR="002058C0">
        <w:rPr>
          <w:rFonts w:ascii="宋体" w:hAnsi="宋体" w:cs="宋体" w:hint="eastAsia"/>
          <w:color w:val="000000"/>
          <w:kern w:val="0"/>
          <w:sz w:val="24"/>
        </w:rPr>
        <w:t>，协议有效期</w:t>
      </w:r>
      <w:r w:rsidR="002058C0" w:rsidRPr="002058C0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</w:t>
      </w:r>
      <w:r w:rsidR="002058C0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="002058C0" w:rsidRPr="002058C0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="002058C0">
        <w:rPr>
          <w:rFonts w:ascii="宋体" w:hAnsi="宋体" w:cs="宋体" w:hint="eastAsia"/>
          <w:color w:val="000000"/>
          <w:kern w:val="0"/>
          <w:sz w:val="24"/>
        </w:rPr>
        <w:t>年。协议期满后双方中的一方未提出终止的，协议继续有效，直至其中一方提出终止</w:t>
      </w:r>
      <w:r w:rsidR="00856606">
        <w:rPr>
          <w:rFonts w:ascii="宋体" w:hAnsi="宋体" w:cs="宋体" w:hint="eastAsia"/>
          <w:color w:val="000000"/>
          <w:kern w:val="0"/>
          <w:sz w:val="24"/>
        </w:rPr>
        <w:t>为止</w:t>
      </w:r>
      <w:r w:rsidR="002058C0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CA5441" w:rsidRPr="000E481A" w:rsidRDefault="00CA5441" w:rsidP="002B6CCF">
      <w:pPr>
        <w:adjustRightInd w:val="0"/>
        <w:snapToGrid w:val="0"/>
        <w:spacing w:afterLines="100"/>
        <w:rPr>
          <w:rFonts w:ascii="宋体" w:hAnsi="宋体" w:cs="宋体"/>
          <w:color w:val="000000"/>
          <w:kern w:val="0"/>
          <w:sz w:val="28"/>
        </w:rPr>
      </w:pPr>
      <w:r w:rsidRPr="000E481A">
        <w:rPr>
          <w:rFonts w:ascii="宋体" w:hAnsi="宋体" w:cs="宋体" w:hint="eastAsia"/>
          <w:color w:val="000000"/>
          <w:kern w:val="0"/>
          <w:sz w:val="28"/>
        </w:rPr>
        <w:t>二、POS</w:t>
      </w:r>
      <w:r w:rsidR="00856606">
        <w:rPr>
          <w:rFonts w:ascii="宋体" w:hAnsi="宋体" w:cs="宋体" w:hint="eastAsia"/>
          <w:color w:val="000000"/>
          <w:kern w:val="0"/>
          <w:sz w:val="28"/>
        </w:rPr>
        <w:t>机</w:t>
      </w:r>
      <w:r w:rsidRPr="000E481A">
        <w:rPr>
          <w:rFonts w:ascii="宋体" w:hAnsi="宋体" w:cs="宋体" w:hint="eastAsia"/>
          <w:color w:val="000000"/>
          <w:kern w:val="0"/>
          <w:sz w:val="28"/>
        </w:rPr>
        <w:t>价格</w:t>
      </w:r>
    </w:p>
    <w:p w:rsidR="00CA5441" w:rsidRDefault="00CA5441" w:rsidP="002B6CCF">
      <w:pPr>
        <w:adjustRightInd w:val="0"/>
        <w:snapToGrid w:val="0"/>
        <w:spacing w:afterLines="100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依照《</w:t>
      </w:r>
      <w:r w:rsidRPr="00CA5441">
        <w:rPr>
          <w:rFonts w:ascii="宋体" w:hAnsi="宋体" w:cs="宋体" w:hint="eastAsia"/>
          <w:color w:val="000000"/>
          <w:kern w:val="0"/>
          <w:sz w:val="24"/>
        </w:rPr>
        <w:t>机具价格参</w:t>
      </w:r>
      <w:r w:rsidR="002058C0">
        <w:rPr>
          <w:rFonts w:ascii="宋体" w:hAnsi="宋体" w:cs="宋体" w:hint="eastAsia"/>
          <w:color w:val="000000"/>
          <w:kern w:val="0"/>
          <w:sz w:val="24"/>
        </w:rPr>
        <w:t>照</w:t>
      </w:r>
      <w:r w:rsidRPr="00CA5441">
        <w:rPr>
          <w:rFonts w:ascii="宋体" w:hAnsi="宋体" w:cs="宋体" w:hint="eastAsia"/>
          <w:color w:val="000000"/>
          <w:kern w:val="0"/>
          <w:sz w:val="24"/>
        </w:rPr>
        <w:t>表</w:t>
      </w:r>
      <w:r>
        <w:rPr>
          <w:rFonts w:ascii="宋体" w:hAnsi="宋体" w:cs="宋体" w:hint="eastAsia"/>
          <w:color w:val="000000"/>
          <w:kern w:val="0"/>
          <w:sz w:val="24"/>
        </w:rPr>
        <w:t>》中定价参照执行，在实际执行过程，因市场行情发生变动，将</w:t>
      </w:r>
      <w:r w:rsidR="009F034F">
        <w:rPr>
          <w:rFonts w:ascii="宋体" w:hAnsi="宋体" w:cs="宋体" w:hint="eastAsia"/>
          <w:color w:val="000000"/>
          <w:kern w:val="0"/>
          <w:sz w:val="24"/>
        </w:rPr>
        <w:t>以</w:t>
      </w:r>
      <w:r>
        <w:rPr>
          <w:rFonts w:ascii="宋体" w:hAnsi="宋体" w:cs="宋体" w:hint="eastAsia"/>
          <w:color w:val="000000"/>
          <w:kern w:val="0"/>
          <w:sz w:val="24"/>
        </w:rPr>
        <w:t>实</w:t>
      </w:r>
      <w:r w:rsidR="009F034F">
        <w:rPr>
          <w:rFonts w:ascii="宋体" w:hAnsi="宋体" w:cs="宋体" w:hint="eastAsia"/>
          <w:color w:val="000000"/>
          <w:kern w:val="0"/>
          <w:sz w:val="24"/>
        </w:rPr>
        <w:t>时</w:t>
      </w:r>
      <w:r>
        <w:rPr>
          <w:rFonts w:ascii="宋体" w:hAnsi="宋体" w:cs="宋体" w:hint="eastAsia"/>
          <w:color w:val="000000"/>
          <w:kern w:val="0"/>
          <w:sz w:val="24"/>
        </w:rPr>
        <w:t>价格为准。</w:t>
      </w:r>
    </w:p>
    <w:p w:rsidR="00CA5441" w:rsidRPr="000E481A" w:rsidRDefault="00CA5441" w:rsidP="002B6CCF">
      <w:pPr>
        <w:adjustRightInd w:val="0"/>
        <w:snapToGrid w:val="0"/>
        <w:spacing w:afterLines="100"/>
        <w:rPr>
          <w:rFonts w:ascii="宋体" w:hAnsi="宋体" w:cs="宋体"/>
          <w:color w:val="000000"/>
          <w:kern w:val="0"/>
          <w:sz w:val="28"/>
        </w:rPr>
      </w:pPr>
      <w:r w:rsidRPr="000E481A">
        <w:rPr>
          <w:rFonts w:ascii="宋体" w:hAnsi="宋体" w:cs="宋体" w:hint="eastAsia"/>
          <w:color w:val="000000"/>
          <w:kern w:val="0"/>
          <w:sz w:val="28"/>
        </w:rPr>
        <w:t>三、POS机数据查询</w:t>
      </w:r>
    </w:p>
    <w:p w:rsidR="009F034F" w:rsidRDefault="009F034F" w:rsidP="002B6CCF">
      <w:pPr>
        <w:adjustRightInd w:val="0"/>
        <w:snapToGrid w:val="0"/>
        <w:spacing w:afterLines="100"/>
        <w:ind w:firstLine="465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1.乙方有义务在次月初为甲方提供</w:t>
      </w:r>
      <w:r w:rsidR="002058C0">
        <w:rPr>
          <w:rFonts w:ascii="宋体" w:hAnsi="宋体" w:cs="宋体" w:hint="eastAsia"/>
          <w:color w:val="000000"/>
          <w:kern w:val="0"/>
          <w:sz w:val="24"/>
        </w:rPr>
        <w:t>上个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 w:rsidR="002058C0">
        <w:rPr>
          <w:rFonts w:ascii="宋体" w:hAnsi="宋体" w:cs="宋体" w:hint="eastAsia"/>
          <w:color w:val="000000"/>
          <w:kern w:val="0"/>
          <w:sz w:val="24"/>
        </w:rPr>
        <w:t>份</w:t>
      </w:r>
      <w:r>
        <w:rPr>
          <w:rFonts w:ascii="宋体" w:hAnsi="宋体" w:cs="宋体" w:hint="eastAsia"/>
          <w:color w:val="000000"/>
          <w:kern w:val="0"/>
          <w:sz w:val="24"/>
        </w:rPr>
        <w:t>的业务平台数据，该数据每月</w:t>
      </w:r>
      <w:r w:rsidR="002058C0">
        <w:rPr>
          <w:rFonts w:ascii="宋体" w:hAnsi="宋体" w:cs="宋体" w:hint="eastAsia"/>
          <w:color w:val="000000"/>
          <w:kern w:val="0"/>
          <w:sz w:val="24"/>
        </w:rPr>
        <w:t>初</w:t>
      </w:r>
      <w:r>
        <w:rPr>
          <w:rFonts w:ascii="宋体" w:hAnsi="宋体" w:cs="宋体" w:hint="eastAsia"/>
          <w:color w:val="000000"/>
          <w:kern w:val="0"/>
          <w:sz w:val="24"/>
        </w:rPr>
        <w:t>提供一次。</w:t>
      </w:r>
    </w:p>
    <w:p w:rsidR="00CA5441" w:rsidRDefault="009F034F" w:rsidP="002B6CCF">
      <w:pPr>
        <w:adjustRightInd w:val="0"/>
        <w:snapToGrid w:val="0"/>
        <w:spacing w:afterLines="100"/>
        <w:ind w:firstLine="465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  <w:r w:rsidR="00CA5441">
        <w:rPr>
          <w:rFonts w:ascii="宋体" w:hAnsi="宋体" w:cs="宋体" w:hint="eastAsia"/>
          <w:color w:val="000000"/>
          <w:kern w:val="0"/>
          <w:sz w:val="24"/>
        </w:rPr>
        <w:t>根据</w:t>
      </w:r>
      <w:r w:rsidR="00B5035B">
        <w:rPr>
          <w:rFonts w:ascii="宋体" w:hAnsi="宋体" w:cs="宋体" w:hint="eastAsia"/>
          <w:color w:val="000000"/>
          <w:kern w:val="0"/>
          <w:sz w:val="24"/>
        </w:rPr>
        <w:t>甲方</w:t>
      </w:r>
      <w:r w:rsidR="00CA5441">
        <w:rPr>
          <w:rFonts w:ascii="宋体" w:hAnsi="宋体" w:cs="宋体" w:hint="eastAsia"/>
          <w:color w:val="000000"/>
          <w:kern w:val="0"/>
          <w:sz w:val="24"/>
        </w:rPr>
        <w:t>的业务</w:t>
      </w:r>
      <w:r>
        <w:rPr>
          <w:rFonts w:ascii="宋体" w:hAnsi="宋体" w:cs="宋体" w:hint="eastAsia"/>
          <w:color w:val="000000"/>
          <w:kern w:val="0"/>
          <w:sz w:val="24"/>
        </w:rPr>
        <w:t>量</w:t>
      </w:r>
      <w:r w:rsidR="00CA5441"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按照□</w:t>
      </w:r>
      <w:r w:rsidRPr="009F034F">
        <w:rPr>
          <w:rFonts w:ascii="宋体" w:hAnsi="宋体" w:cs="宋体" w:hint="eastAsia"/>
          <w:color w:val="000000"/>
          <w:kern w:val="0"/>
          <w:sz w:val="24"/>
        </w:rPr>
        <w:t>方式</w:t>
      </w:r>
      <w:proofErr w:type="gramStart"/>
      <w:r w:rsidRPr="009F034F">
        <w:rPr>
          <w:rFonts w:ascii="宋体" w:hAnsi="宋体" w:cs="宋体" w:hint="eastAsia"/>
          <w:color w:val="000000"/>
          <w:kern w:val="0"/>
          <w:sz w:val="24"/>
        </w:rPr>
        <w:t>一</w:t>
      </w:r>
      <w:proofErr w:type="gramEnd"/>
      <w:r w:rsidR="00B5035B">
        <w:rPr>
          <w:rFonts w:ascii="宋体" w:hAnsi="宋体" w:cs="宋体" w:hint="eastAsia"/>
          <w:color w:val="000000"/>
          <w:kern w:val="0"/>
          <w:sz w:val="24"/>
        </w:rPr>
        <w:t>／</w:t>
      </w:r>
      <w:r>
        <w:rPr>
          <w:rFonts w:ascii="宋体" w:hAnsi="宋体" w:cs="宋体" w:hint="eastAsia"/>
          <w:color w:val="000000"/>
          <w:kern w:val="0"/>
          <w:sz w:val="24"/>
        </w:rPr>
        <w:t>□</w:t>
      </w:r>
      <w:r w:rsidRPr="009F034F">
        <w:rPr>
          <w:rFonts w:ascii="宋体" w:hAnsi="宋体" w:cs="宋体" w:hint="eastAsia"/>
          <w:color w:val="000000"/>
          <w:kern w:val="0"/>
          <w:sz w:val="24"/>
        </w:rPr>
        <w:t>方式二</w:t>
      </w:r>
      <w:r>
        <w:rPr>
          <w:rFonts w:ascii="宋体" w:hAnsi="宋体" w:cs="宋体" w:hint="eastAsia"/>
          <w:color w:val="000000"/>
          <w:kern w:val="0"/>
          <w:sz w:val="24"/>
        </w:rPr>
        <w:t>执行（</w:t>
      </w:r>
      <w:r w:rsidRPr="009F034F">
        <w:rPr>
          <w:rFonts w:ascii="宋体" w:hAnsi="宋体" w:cs="宋体" w:hint="eastAsia"/>
          <w:color w:val="000000"/>
          <w:kern w:val="0"/>
          <w:sz w:val="24"/>
        </w:rPr>
        <w:t>方式</w:t>
      </w:r>
      <w:proofErr w:type="gramStart"/>
      <w:r w:rsidRPr="009F034F">
        <w:rPr>
          <w:rFonts w:ascii="宋体" w:hAnsi="宋体" w:cs="宋体" w:hint="eastAsia"/>
          <w:color w:val="000000"/>
          <w:kern w:val="0"/>
          <w:sz w:val="24"/>
        </w:rPr>
        <w:t>一</w:t>
      </w:r>
      <w:proofErr w:type="gramEnd"/>
      <w:r w:rsidR="00B5035B">
        <w:rPr>
          <w:rFonts w:ascii="宋体" w:hAnsi="宋体" w:cs="宋体" w:hint="eastAsia"/>
          <w:color w:val="000000"/>
          <w:kern w:val="0"/>
          <w:sz w:val="24"/>
        </w:rPr>
        <w:t>:</w:t>
      </w:r>
      <w:r w:rsidRPr="009F034F">
        <w:rPr>
          <w:rFonts w:ascii="宋体" w:hAnsi="宋体" w:cs="宋体" w:hint="eastAsia"/>
          <w:color w:val="000000"/>
          <w:kern w:val="0"/>
          <w:sz w:val="24"/>
        </w:rPr>
        <w:t>甲方代理的商户金额达到或</w:t>
      </w:r>
      <w:r w:rsidR="00B5035B">
        <w:rPr>
          <w:rFonts w:ascii="宋体" w:hAnsi="宋体" w:cs="宋体" w:hint="eastAsia"/>
          <w:color w:val="000000"/>
          <w:kern w:val="0"/>
          <w:sz w:val="24"/>
        </w:rPr>
        <w:t>者</w:t>
      </w:r>
      <w:r w:rsidRPr="009F034F">
        <w:rPr>
          <w:rFonts w:ascii="宋体" w:hAnsi="宋体" w:cs="宋体" w:hint="eastAsia"/>
          <w:color w:val="000000"/>
          <w:kern w:val="0"/>
          <w:sz w:val="24"/>
        </w:rPr>
        <w:t>超过乙方业务量的</w:t>
      </w:r>
      <w:r w:rsidRPr="009F034F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</w:t>
      </w:r>
      <w:r w:rsidRPr="009F034F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%</w:t>
      </w:r>
      <w:r w:rsidR="00B5035B">
        <w:rPr>
          <w:rFonts w:ascii="宋体" w:hAnsi="宋体" w:cs="宋体" w:hint="eastAsia"/>
          <w:color w:val="000000"/>
          <w:kern w:val="0"/>
          <w:sz w:val="24"/>
        </w:rPr>
        <w:t>；</w:t>
      </w:r>
      <w:r w:rsidRPr="009F034F">
        <w:rPr>
          <w:rFonts w:ascii="宋体" w:hAnsi="宋体" w:cs="宋体" w:hint="eastAsia"/>
          <w:color w:val="000000"/>
          <w:kern w:val="0"/>
          <w:sz w:val="24"/>
        </w:rPr>
        <w:t>方式二</w:t>
      </w:r>
      <w:r w:rsidR="00B5035B">
        <w:rPr>
          <w:rFonts w:ascii="宋体" w:hAnsi="宋体" w:cs="宋体" w:hint="eastAsia"/>
          <w:color w:val="000000"/>
          <w:kern w:val="0"/>
          <w:sz w:val="24"/>
        </w:rPr>
        <w:t>:</w:t>
      </w:r>
      <w:r w:rsidRPr="009F034F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  </w:t>
      </w:r>
      <w:r w:rsidRPr="009F034F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</w:rPr>
        <w:t>），乙方为甲方提供数据平台的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帐号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查询功能。</w:t>
      </w:r>
    </w:p>
    <w:p w:rsidR="00CA5441" w:rsidRPr="000E481A" w:rsidRDefault="00CA5441" w:rsidP="002B6CCF">
      <w:pPr>
        <w:adjustRightInd w:val="0"/>
        <w:snapToGrid w:val="0"/>
        <w:spacing w:afterLines="100"/>
        <w:rPr>
          <w:rFonts w:ascii="宋体" w:hAnsi="宋体" w:cs="宋体"/>
          <w:color w:val="000000"/>
          <w:kern w:val="0"/>
          <w:sz w:val="28"/>
        </w:rPr>
      </w:pPr>
      <w:r w:rsidRPr="000E481A">
        <w:rPr>
          <w:rFonts w:ascii="宋体" w:hAnsi="宋体" w:cs="宋体" w:hint="eastAsia"/>
          <w:color w:val="000000"/>
          <w:kern w:val="0"/>
          <w:sz w:val="28"/>
        </w:rPr>
        <w:t>四、POS机进件</w:t>
      </w:r>
    </w:p>
    <w:p w:rsidR="002A6F2C" w:rsidRDefault="002A6F2C" w:rsidP="002B6CCF">
      <w:pPr>
        <w:adjustRightInd w:val="0"/>
        <w:snapToGrid w:val="0"/>
        <w:spacing w:afterLines="100"/>
        <w:ind w:firstLine="465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</w:t>
      </w:r>
      <w:r w:rsidR="00B5035B">
        <w:rPr>
          <w:rFonts w:ascii="宋体" w:hAnsi="宋体" w:cs="宋体" w:hint="eastAsia"/>
          <w:color w:val="000000"/>
          <w:kern w:val="0"/>
          <w:sz w:val="24"/>
        </w:rPr>
        <w:t>甲方</w:t>
      </w:r>
      <w:r>
        <w:rPr>
          <w:rFonts w:ascii="宋体" w:hAnsi="宋体" w:cs="宋体" w:hint="eastAsia"/>
          <w:color w:val="000000"/>
          <w:kern w:val="0"/>
          <w:sz w:val="24"/>
        </w:rPr>
        <w:t>需提供商户齐全的资料，每件</w:t>
      </w:r>
      <w:r w:rsidRPr="002A6F2C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="009F034F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元。</w:t>
      </w:r>
    </w:p>
    <w:p w:rsidR="002A6F2C" w:rsidRPr="002A6F2C" w:rsidRDefault="009F034F" w:rsidP="002B6CCF">
      <w:pPr>
        <w:adjustRightInd w:val="0"/>
        <w:snapToGrid w:val="0"/>
        <w:spacing w:afterLines="100"/>
        <w:ind w:firstLine="465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2.正常情况下，工作日上午提交资料可在下午核准，下午提交资料可在次工作日核准</w:t>
      </w:r>
      <w:r w:rsidR="003D600B">
        <w:rPr>
          <w:rFonts w:ascii="宋体" w:hAnsi="宋体" w:cs="宋体" w:hint="eastAsia"/>
          <w:color w:val="000000"/>
          <w:kern w:val="0"/>
          <w:sz w:val="24"/>
        </w:rPr>
        <w:t>；</w:t>
      </w:r>
      <w:r w:rsidR="00B5035B">
        <w:rPr>
          <w:rFonts w:ascii="宋体" w:hAnsi="宋体" w:cs="宋体" w:hint="eastAsia"/>
          <w:color w:val="000000"/>
          <w:kern w:val="0"/>
          <w:sz w:val="24"/>
        </w:rPr>
        <w:t>最迟不超过三个工作日。</w:t>
      </w:r>
    </w:p>
    <w:p w:rsidR="00CA5441" w:rsidRPr="000E481A" w:rsidRDefault="00CA5441" w:rsidP="002B6CCF">
      <w:pPr>
        <w:adjustRightInd w:val="0"/>
        <w:snapToGrid w:val="0"/>
        <w:spacing w:afterLines="100"/>
        <w:rPr>
          <w:rFonts w:ascii="宋体" w:hAnsi="宋体" w:cs="宋体"/>
          <w:color w:val="000000"/>
          <w:kern w:val="0"/>
          <w:sz w:val="28"/>
        </w:rPr>
      </w:pPr>
      <w:r w:rsidRPr="000E481A">
        <w:rPr>
          <w:rFonts w:ascii="宋体" w:hAnsi="宋体" w:cs="宋体" w:hint="eastAsia"/>
          <w:color w:val="000000"/>
          <w:kern w:val="0"/>
          <w:sz w:val="28"/>
        </w:rPr>
        <w:t>五、POS</w:t>
      </w:r>
      <w:proofErr w:type="gramStart"/>
      <w:r w:rsidRPr="000E481A">
        <w:rPr>
          <w:rFonts w:ascii="宋体" w:hAnsi="宋体" w:cs="宋体" w:hint="eastAsia"/>
          <w:color w:val="000000"/>
          <w:kern w:val="0"/>
          <w:sz w:val="28"/>
        </w:rPr>
        <w:t>机绑机</w:t>
      </w:r>
      <w:proofErr w:type="gramEnd"/>
    </w:p>
    <w:p w:rsidR="009F034F" w:rsidRDefault="009F034F" w:rsidP="002B6CCF">
      <w:pPr>
        <w:adjustRightInd w:val="0"/>
        <w:snapToGrid w:val="0"/>
        <w:spacing w:afterLines="100"/>
        <w:ind w:firstLine="465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1.进件核准通过后，即可进行POS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机绑机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，每件</w:t>
      </w:r>
      <w:r w:rsidRPr="002A6F2C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元。</w:t>
      </w:r>
    </w:p>
    <w:p w:rsidR="009F034F" w:rsidRPr="00B5035B" w:rsidRDefault="009F034F" w:rsidP="002B6CCF">
      <w:pPr>
        <w:adjustRightInd w:val="0"/>
        <w:snapToGrid w:val="0"/>
        <w:spacing w:afterLines="100"/>
        <w:ind w:firstLine="465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2.正常情况下，进件核准通过后即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可绑机</w:t>
      </w:r>
      <w:proofErr w:type="gramEnd"/>
      <w:r w:rsidR="003D600B">
        <w:rPr>
          <w:rFonts w:ascii="宋体" w:hAnsi="宋体" w:cs="宋体" w:hint="eastAsia"/>
          <w:color w:val="000000"/>
          <w:kern w:val="0"/>
          <w:sz w:val="24"/>
        </w:rPr>
        <w:t>；</w:t>
      </w:r>
      <w:r w:rsidR="00B5035B">
        <w:rPr>
          <w:rFonts w:ascii="宋体" w:hAnsi="宋体" w:cs="宋体" w:hint="eastAsia"/>
          <w:color w:val="000000"/>
          <w:kern w:val="0"/>
          <w:sz w:val="24"/>
        </w:rPr>
        <w:t>最迟不超过三个工作日。</w:t>
      </w:r>
    </w:p>
    <w:p w:rsidR="00CA5441" w:rsidRPr="000E481A" w:rsidRDefault="00CA5441" w:rsidP="002B6CCF">
      <w:pPr>
        <w:adjustRightInd w:val="0"/>
        <w:snapToGrid w:val="0"/>
        <w:spacing w:afterLines="100"/>
        <w:rPr>
          <w:rFonts w:ascii="宋体" w:hAnsi="宋体" w:cs="宋体"/>
          <w:color w:val="000000"/>
          <w:kern w:val="0"/>
          <w:sz w:val="28"/>
        </w:rPr>
      </w:pPr>
      <w:r w:rsidRPr="000E481A">
        <w:rPr>
          <w:rFonts w:ascii="宋体" w:hAnsi="宋体" w:cs="宋体" w:hint="eastAsia"/>
          <w:color w:val="000000"/>
          <w:kern w:val="0"/>
          <w:sz w:val="28"/>
        </w:rPr>
        <w:t>六、POS机切机</w:t>
      </w:r>
    </w:p>
    <w:p w:rsidR="009F034F" w:rsidRDefault="009F034F" w:rsidP="002B6CCF">
      <w:pPr>
        <w:adjustRightInd w:val="0"/>
        <w:snapToGrid w:val="0"/>
        <w:spacing w:afterLines="100"/>
        <w:ind w:firstLine="465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</w:t>
      </w:r>
      <w:r w:rsidR="002058C0">
        <w:rPr>
          <w:rFonts w:ascii="宋体" w:hAnsi="宋体" w:cs="宋体" w:hint="eastAsia"/>
          <w:color w:val="000000"/>
          <w:kern w:val="0"/>
          <w:sz w:val="24"/>
        </w:rPr>
        <w:t>甲方</w:t>
      </w:r>
      <w:r>
        <w:rPr>
          <w:rFonts w:ascii="宋体" w:hAnsi="宋体" w:cs="宋体" w:hint="eastAsia"/>
          <w:color w:val="000000"/>
          <w:kern w:val="0"/>
          <w:sz w:val="24"/>
        </w:rPr>
        <w:t>需提供商户</w:t>
      </w:r>
      <w:r w:rsidR="002058C0">
        <w:rPr>
          <w:rFonts w:ascii="宋体" w:hAnsi="宋体" w:cs="宋体" w:hint="eastAsia"/>
          <w:color w:val="000000"/>
          <w:kern w:val="0"/>
          <w:sz w:val="24"/>
        </w:rPr>
        <w:t>的需求、及经确认可切机的机具，乙方</w:t>
      </w:r>
      <w:r>
        <w:rPr>
          <w:rFonts w:ascii="宋体" w:hAnsi="宋体" w:cs="宋体" w:hint="eastAsia"/>
          <w:color w:val="000000"/>
          <w:kern w:val="0"/>
          <w:sz w:val="24"/>
        </w:rPr>
        <w:t>即可进行切机，每件</w:t>
      </w:r>
      <w:r w:rsidRPr="002A6F2C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元。</w:t>
      </w:r>
    </w:p>
    <w:p w:rsidR="009F034F" w:rsidRPr="00B5035B" w:rsidRDefault="009F034F" w:rsidP="002B6CCF">
      <w:pPr>
        <w:adjustRightInd w:val="0"/>
        <w:snapToGrid w:val="0"/>
        <w:spacing w:afterLines="100"/>
        <w:ind w:firstLine="465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2.正常情况下，切机一个工作日完成</w:t>
      </w:r>
      <w:r w:rsidR="003D600B">
        <w:rPr>
          <w:rFonts w:ascii="宋体" w:hAnsi="宋体" w:cs="宋体" w:hint="eastAsia"/>
          <w:color w:val="000000"/>
          <w:kern w:val="0"/>
          <w:sz w:val="24"/>
        </w:rPr>
        <w:t>；</w:t>
      </w:r>
      <w:r w:rsidR="00B5035B">
        <w:rPr>
          <w:rFonts w:ascii="宋体" w:hAnsi="宋体" w:cs="宋体" w:hint="eastAsia"/>
          <w:color w:val="000000"/>
          <w:kern w:val="0"/>
          <w:sz w:val="24"/>
        </w:rPr>
        <w:t>最迟不超过一个工作日。</w:t>
      </w:r>
    </w:p>
    <w:p w:rsidR="00CA5441" w:rsidRPr="000E481A" w:rsidRDefault="00CA5441" w:rsidP="002B6CCF">
      <w:pPr>
        <w:adjustRightInd w:val="0"/>
        <w:snapToGrid w:val="0"/>
        <w:spacing w:afterLines="100"/>
        <w:rPr>
          <w:rFonts w:ascii="宋体" w:hAnsi="宋体" w:cs="宋体"/>
          <w:color w:val="000000"/>
          <w:kern w:val="0"/>
          <w:sz w:val="28"/>
        </w:rPr>
      </w:pPr>
      <w:r w:rsidRPr="000E481A">
        <w:rPr>
          <w:rFonts w:ascii="宋体" w:hAnsi="宋体" w:cs="宋体" w:hint="eastAsia"/>
          <w:color w:val="000000"/>
          <w:kern w:val="0"/>
          <w:sz w:val="28"/>
        </w:rPr>
        <w:t>七、权利与义务</w:t>
      </w:r>
    </w:p>
    <w:p w:rsidR="00CA5441" w:rsidRDefault="00CA5441" w:rsidP="002B6CCF">
      <w:pPr>
        <w:adjustRightInd w:val="0"/>
        <w:snapToGrid w:val="0"/>
        <w:spacing w:afterLines="100"/>
        <w:ind w:firstLine="482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1.甲方需向乙方支付平台使用费</w:t>
      </w:r>
      <w:r w:rsidRPr="00CA5441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kern w:val="0"/>
          <w:sz w:val="24"/>
        </w:rPr>
        <w:t>元，支付方式：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         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CA5441" w:rsidRDefault="00CA5441" w:rsidP="002B6CCF">
      <w:pPr>
        <w:adjustRightInd w:val="0"/>
        <w:snapToGrid w:val="0"/>
        <w:spacing w:afterLines="100"/>
        <w:ind w:firstLine="482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2.甲</w:t>
      </w:r>
      <w:r w:rsidRPr="00507D8F">
        <w:rPr>
          <w:rFonts w:ascii="宋体" w:hAnsi="宋体" w:cs="宋体" w:hint="eastAsia"/>
          <w:color w:val="000000"/>
          <w:kern w:val="0"/>
          <w:sz w:val="24"/>
        </w:rPr>
        <w:t>方或</w:t>
      </w:r>
      <w:r>
        <w:rPr>
          <w:rFonts w:ascii="宋体" w:hAnsi="宋体" w:cs="宋体" w:hint="eastAsia"/>
          <w:color w:val="000000"/>
          <w:kern w:val="0"/>
          <w:sz w:val="24"/>
        </w:rPr>
        <w:t>甲</w:t>
      </w:r>
      <w:r w:rsidRPr="00507D8F">
        <w:rPr>
          <w:rFonts w:ascii="宋体" w:hAnsi="宋体" w:cs="宋体" w:hint="eastAsia"/>
          <w:color w:val="000000"/>
          <w:kern w:val="0"/>
          <w:sz w:val="24"/>
        </w:rPr>
        <w:t>方的合作方在业务推广</w:t>
      </w:r>
      <w:r>
        <w:rPr>
          <w:rFonts w:ascii="宋体" w:hAnsi="宋体" w:cs="宋体" w:hint="eastAsia"/>
          <w:color w:val="000000"/>
          <w:kern w:val="0"/>
          <w:sz w:val="24"/>
        </w:rPr>
        <w:t>过程中，不得出现任何损害甲方的利益，以及违反监管机构政策的情况，一经发现甲方将承担全部责任</w:t>
      </w:r>
      <w:r w:rsidRPr="00507D8F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CA5441" w:rsidRDefault="00CA5441" w:rsidP="002B6CCF">
      <w:pPr>
        <w:adjustRightInd w:val="0"/>
        <w:snapToGrid w:val="0"/>
        <w:spacing w:afterLines="100"/>
        <w:ind w:firstLine="482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3.乙方有义务为甲方的业务</w:t>
      </w:r>
      <w:r w:rsidR="002058C0">
        <w:rPr>
          <w:rFonts w:ascii="宋体" w:hAnsi="宋体" w:cs="宋体" w:hint="eastAsia"/>
          <w:color w:val="000000"/>
          <w:kern w:val="0"/>
          <w:sz w:val="24"/>
        </w:rPr>
        <w:t>拓</w:t>
      </w:r>
      <w:r>
        <w:rPr>
          <w:rFonts w:ascii="宋体" w:hAnsi="宋体" w:cs="宋体" w:hint="eastAsia"/>
          <w:color w:val="000000"/>
          <w:kern w:val="0"/>
          <w:sz w:val="24"/>
        </w:rPr>
        <w:t>展提供相应的技术及服务支持。</w:t>
      </w:r>
    </w:p>
    <w:p w:rsidR="009F034F" w:rsidRDefault="009F034F" w:rsidP="002B6CCF">
      <w:pPr>
        <w:adjustRightInd w:val="0"/>
        <w:snapToGrid w:val="0"/>
        <w:spacing w:afterLines="100"/>
        <w:ind w:firstLine="482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4.乙方为甲方的商户完成POS机的安装后，甲方</w:t>
      </w:r>
      <w:proofErr w:type="gramStart"/>
      <w:r w:rsidR="000E481A">
        <w:rPr>
          <w:rFonts w:ascii="宋体" w:hAnsi="宋体" w:cs="宋体" w:hint="eastAsia"/>
          <w:color w:val="000000"/>
          <w:kern w:val="0"/>
          <w:sz w:val="24"/>
        </w:rPr>
        <w:t>须</w:t>
      </w:r>
      <w:r>
        <w:rPr>
          <w:rFonts w:ascii="宋体" w:hAnsi="宋体" w:cs="宋体" w:hint="eastAsia"/>
          <w:color w:val="000000"/>
          <w:kern w:val="0"/>
          <w:sz w:val="24"/>
        </w:rPr>
        <w:t>指导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商户对所属POS机进行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首</w:t>
      </w:r>
      <w:r w:rsidR="000E481A">
        <w:rPr>
          <w:rFonts w:ascii="宋体" w:hAnsi="宋体" w:cs="宋体" w:hint="eastAsia"/>
          <w:color w:val="000000"/>
          <w:kern w:val="0"/>
          <w:sz w:val="24"/>
        </w:rPr>
        <w:t>次</w:t>
      </w:r>
      <w:r>
        <w:rPr>
          <w:rFonts w:ascii="宋体" w:hAnsi="宋体" w:cs="宋体" w:hint="eastAsia"/>
          <w:color w:val="000000"/>
          <w:kern w:val="0"/>
          <w:sz w:val="24"/>
        </w:rPr>
        <w:t>试刷机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试刷机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后资金正常到帐后方可正常使用。若因甲方商户未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进行试刷机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导致资金未能正常到帐的异常，乙方不承担相关责任；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对试刷机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后资金正常到帐后的异常，乙方负责协助处理。</w:t>
      </w:r>
    </w:p>
    <w:p w:rsidR="009F034F" w:rsidRPr="009F034F" w:rsidRDefault="009F034F" w:rsidP="002B6CCF">
      <w:pPr>
        <w:adjustRightInd w:val="0"/>
        <w:snapToGrid w:val="0"/>
        <w:spacing w:afterLines="100"/>
        <w:ind w:firstLine="482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5.甲</w:t>
      </w:r>
      <w:r w:rsidRPr="00507D8F">
        <w:rPr>
          <w:rFonts w:ascii="宋体" w:hAnsi="宋体" w:cs="宋体" w:hint="eastAsia"/>
          <w:color w:val="000000"/>
          <w:kern w:val="0"/>
          <w:sz w:val="24"/>
        </w:rPr>
        <w:t>方</w:t>
      </w:r>
      <w:r>
        <w:rPr>
          <w:rFonts w:ascii="宋体" w:hAnsi="宋体" w:cs="宋体" w:hint="eastAsia"/>
          <w:color w:val="000000"/>
          <w:kern w:val="0"/>
          <w:sz w:val="24"/>
        </w:rPr>
        <w:t>承诺在拓展业务过程中，遵守国家法律以及银监会以及银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联相关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规定</w:t>
      </w:r>
      <w:r w:rsidRPr="00507D8F"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不得违规操作或为条件不符合的客户违规装机，并有配合乙方进行风险监督的义务，如发现违规操作，</w:t>
      </w:r>
      <w:r w:rsidRPr="00507D8F">
        <w:rPr>
          <w:rFonts w:ascii="宋体" w:hAnsi="宋体" w:cs="宋体" w:hint="eastAsia"/>
          <w:color w:val="000000"/>
          <w:kern w:val="0"/>
          <w:sz w:val="24"/>
        </w:rPr>
        <w:t>或停止</w:t>
      </w:r>
      <w:r>
        <w:rPr>
          <w:rFonts w:ascii="宋体" w:hAnsi="宋体" w:cs="宋体" w:hint="eastAsia"/>
          <w:color w:val="000000"/>
          <w:kern w:val="0"/>
          <w:sz w:val="24"/>
        </w:rPr>
        <w:t>甲方的</w:t>
      </w:r>
      <w:r w:rsidRPr="00507D8F">
        <w:rPr>
          <w:rFonts w:ascii="宋体" w:hAnsi="宋体" w:cs="宋体" w:hint="eastAsia"/>
          <w:color w:val="000000"/>
          <w:kern w:val="0"/>
          <w:sz w:val="24"/>
        </w:rPr>
        <w:t>业务</w:t>
      </w:r>
      <w:r w:rsidR="002058C0">
        <w:rPr>
          <w:rFonts w:ascii="宋体" w:hAnsi="宋体" w:cs="宋体" w:hint="eastAsia"/>
          <w:color w:val="000000"/>
          <w:kern w:val="0"/>
          <w:sz w:val="24"/>
        </w:rPr>
        <w:t>拓</w:t>
      </w:r>
      <w:r w:rsidRPr="00507D8F">
        <w:rPr>
          <w:rFonts w:ascii="宋体" w:hAnsi="宋体" w:cs="宋体" w:hint="eastAsia"/>
          <w:color w:val="000000"/>
          <w:kern w:val="0"/>
          <w:sz w:val="24"/>
        </w:rPr>
        <w:t>展。</w:t>
      </w:r>
    </w:p>
    <w:p w:rsidR="00CA5441" w:rsidRPr="000E481A" w:rsidRDefault="00CA5441" w:rsidP="002B6CCF">
      <w:pPr>
        <w:adjustRightInd w:val="0"/>
        <w:snapToGrid w:val="0"/>
        <w:spacing w:afterLines="100"/>
        <w:rPr>
          <w:rFonts w:ascii="宋体" w:hAnsi="宋体" w:cs="宋体"/>
          <w:color w:val="000000"/>
          <w:kern w:val="0"/>
          <w:sz w:val="28"/>
        </w:rPr>
      </w:pPr>
      <w:r w:rsidRPr="000E481A">
        <w:rPr>
          <w:rFonts w:ascii="宋体" w:hAnsi="宋体" w:cs="宋体" w:hint="eastAsia"/>
          <w:color w:val="000000"/>
          <w:kern w:val="0"/>
          <w:sz w:val="28"/>
        </w:rPr>
        <w:t>八、分润</w:t>
      </w:r>
    </w:p>
    <w:p w:rsidR="009F034F" w:rsidRDefault="009F034F" w:rsidP="002B6CCF">
      <w:pPr>
        <w:adjustRightInd w:val="0"/>
        <w:snapToGrid w:val="0"/>
        <w:spacing w:afterLines="100"/>
        <w:ind w:firstLine="465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1.根据甲方代理的业务量，商定按照□</w:t>
      </w:r>
      <w:r w:rsidRPr="009F034F">
        <w:rPr>
          <w:rFonts w:ascii="宋体" w:hAnsi="宋体" w:cs="宋体" w:hint="eastAsia"/>
          <w:color w:val="000000"/>
          <w:kern w:val="0"/>
          <w:sz w:val="24"/>
        </w:rPr>
        <w:t>方式</w:t>
      </w:r>
      <w:proofErr w:type="gramStart"/>
      <w:r w:rsidRPr="009F034F">
        <w:rPr>
          <w:rFonts w:ascii="宋体" w:hAnsi="宋体" w:cs="宋体" w:hint="eastAsia"/>
          <w:color w:val="000000"/>
          <w:kern w:val="0"/>
          <w:sz w:val="24"/>
        </w:rPr>
        <w:t>一</w:t>
      </w:r>
      <w:proofErr w:type="gramEnd"/>
      <w:r w:rsidR="00B5035B">
        <w:rPr>
          <w:rFonts w:ascii="宋体" w:hAnsi="宋体" w:cs="宋体" w:hint="eastAsia"/>
          <w:color w:val="000000"/>
          <w:kern w:val="0"/>
          <w:sz w:val="24"/>
        </w:rPr>
        <w:t>／</w:t>
      </w:r>
      <w:r>
        <w:rPr>
          <w:rFonts w:ascii="宋体" w:hAnsi="宋体" w:cs="宋体" w:hint="eastAsia"/>
          <w:color w:val="000000"/>
          <w:kern w:val="0"/>
          <w:sz w:val="24"/>
        </w:rPr>
        <w:t>□</w:t>
      </w:r>
      <w:r w:rsidRPr="009F034F">
        <w:rPr>
          <w:rFonts w:ascii="宋体" w:hAnsi="宋体" w:cs="宋体" w:hint="eastAsia"/>
          <w:color w:val="000000"/>
          <w:kern w:val="0"/>
          <w:sz w:val="24"/>
        </w:rPr>
        <w:t>方式二</w:t>
      </w:r>
      <w:r>
        <w:rPr>
          <w:rFonts w:ascii="宋体" w:hAnsi="宋体" w:cs="宋体" w:hint="eastAsia"/>
          <w:color w:val="000000"/>
          <w:kern w:val="0"/>
          <w:sz w:val="24"/>
        </w:rPr>
        <w:t>执行（</w:t>
      </w:r>
      <w:r w:rsidRPr="009F034F">
        <w:rPr>
          <w:rFonts w:ascii="宋体" w:hAnsi="宋体" w:cs="宋体" w:hint="eastAsia"/>
          <w:color w:val="000000"/>
          <w:kern w:val="0"/>
          <w:sz w:val="24"/>
        </w:rPr>
        <w:t>方式</w:t>
      </w:r>
      <w:proofErr w:type="gramStart"/>
      <w:r w:rsidRPr="009F034F">
        <w:rPr>
          <w:rFonts w:ascii="宋体" w:hAnsi="宋体" w:cs="宋体" w:hint="eastAsia"/>
          <w:color w:val="000000"/>
          <w:kern w:val="0"/>
          <w:sz w:val="24"/>
        </w:rPr>
        <w:t>一</w:t>
      </w:r>
      <w:proofErr w:type="gramEnd"/>
      <w:r w:rsidR="00B5035B">
        <w:rPr>
          <w:rFonts w:ascii="宋体" w:hAnsi="宋体" w:cs="宋体" w:hint="eastAsia"/>
          <w:color w:val="000000"/>
          <w:kern w:val="0"/>
          <w:sz w:val="24"/>
        </w:rPr>
        <w:t>:</w:t>
      </w:r>
      <w:r>
        <w:rPr>
          <w:rFonts w:ascii="宋体" w:hAnsi="宋体" w:cs="宋体" w:hint="eastAsia"/>
          <w:color w:val="000000"/>
          <w:kern w:val="0"/>
          <w:sz w:val="24"/>
        </w:rPr>
        <w:t>以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</w:t>
      </w:r>
      <w:r w:rsidR="00B5035B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9F034F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%</w:t>
      </w:r>
      <w:r w:rsidRPr="009F034F">
        <w:rPr>
          <w:rFonts w:ascii="宋体" w:hAnsi="宋体" w:cs="宋体" w:hint="eastAsia"/>
          <w:color w:val="000000"/>
          <w:kern w:val="0"/>
          <w:sz w:val="24"/>
        </w:rPr>
        <w:t>领取分润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  <w:r w:rsidRPr="009F034F">
        <w:rPr>
          <w:rFonts w:ascii="宋体" w:hAnsi="宋体" w:cs="宋体" w:hint="eastAsia"/>
          <w:color w:val="000000"/>
          <w:kern w:val="0"/>
          <w:sz w:val="24"/>
        </w:rPr>
        <w:t>方式二</w:t>
      </w:r>
      <w:r w:rsidR="00B5035B">
        <w:rPr>
          <w:rFonts w:ascii="宋体" w:hAnsi="宋体" w:cs="宋体" w:hint="eastAsia"/>
          <w:color w:val="000000"/>
          <w:kern w:val="0"/>
          <w:sz w:val="24"/>
        </w:rPr>
        <w:t>:</w:t>
      </w:r>
      <w:r w:rsidRPr="009F034F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 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  </w:t>
      </w:r>
      <w:r w:rsidRPr="009F034F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</w:t>
      </w:r>
      <w:r w:rsidRPr="009F034F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）。</w:t>
      </w:r>
    </w:p>
    <w:p w:rsidR="009F034F" w:rsidRPr="009F034F" w:rsidRDefault="009F034F" w:rsidP="002B6CCF">
      <w:pPr>
        <w:adjustRightInd w:val="0"/>
        <w:snapToGrid w:val="0"/>
        <w:spacing w:afterLines="100"/>
        <w:ind w:firstLine="465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2.乙方为甲方提供业务平台数据，经甲方核对无误后，乙方于3工作日内负责将甲方利润分成打到甲方指定的银行帐号（或采用现金支付方式）。</w:t>
      </w:r>
    </w:p>
    <w:p w:rsidR="009F034F" w:rsidRPr="000E481A" w:rsidRDefault="009F034F" w:rsidP="009F034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rPr>
          <w:rFonts w:ascii="宋体" w:hAnsi="宋体" w:cs="宋体"/>
          <w:color w:val="000000"/>
          <w:kern w:val="0"/>
          <w:sz w:val="28"/>
        </w:rPr>
      </w:pPr>
      <w:r w:rsidRPr="000E481A">
        <w:rPr>
          <w:rFonts w:ascii="宋体" w:hAnsi="宋体" w:cs="宋体" w:hint="eastAsia"/>
          <w:color w:val="000000"/>
          <w:kern w:val="0"/>
          <w:sz w:val="28"/>
        </w:rPr>
        <w:t>九</w:t>
      </w:r>
      <w:r w:rsidR="00507D8F" w:rsidRPr="000E481A">
        <w:rPr>
          <w:rFonts w:ascii="宋体" w:hAnsi="宋体" w:cs="宋体" w:hint="eastAsia"/>
          <w:color w:val="000000"/>
          <w:kern w:val="0"/>
          <w:sz w:val="28"/>
        </w:rPr>
        <w:t>、</w:t>
      </w:r>
      <w:r w:rsidRPr="000E481A">
        <w:rPr>
          <w:rFonts w:ascii="宋体" w:hAnsi="宋体" w:cs="宋体" w:hint="eastAsia"/>
          <w:color w:val="000000"/>
          <w:kern w:val="0"/>
          <w:sz w:val="28"/>
        </w:rPr>
        <w:t>其它</w:t>
      </w:r>
    </w:p>
    <w:p w:rsidR="009F034F" w:rsidRDefault="009F034F" w:rsidP="002B6CCF">
      <w:pPr>
        <w:widowControl/>
        <w:shd w:val="clear" w:color="auto" w:fill="FFFFFF"/>
        <w:adjustRightInd w:val="0"/>
        <w:snapToGrid w:val="0"/>
        <w:spacing w:afterLines="100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</w:t>
      </w:r>
      <w:r w:rsidRPr="009F034F">
        <w:rPr>
          <w:rFonts w:ascii="宋体" w:hAnsi="宋体" w:cs="宋体" w:hint="eastAsia"/>
          <w:color w:val="000000"/>
          <w:kern w:val="0"/>
          <w:sz w:val="24"/>
        </w:rPr>
        <w:t>未尽事宜，双方可再协商补充协议，补充协议等同本协议有效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9F034F" w:rsidRDefault="009F034F" w:rsidP="002B6CCF">
      <w:pPr>
        <w:widowControl/>
        <w:shd w:val="clear" w:color="auto" w:fill="FFFFFF"/>
        <w:adjustRightInd w:val="0"/>
        <w:snapToGrid w:val="0"/>
        <w:spacing w:afterLines="100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  <w:r w:rsidRPr="009F034F">
        <w:rPr>
          <w:rFonts w:ascii="宋体" w:hAnsi="宋体" w:cs="宋体" w:hint="eastAsia"/>
          <w:color w:val="000000"/>
          <w:kern w:val="0"/>
          <w:sz w:val="24"/>
        </w:rPr>
        <w:t>对于执行本</w:t>
      </w:r>
      <w:r>
        <w:rPr>
          <w:rFonts w:ascii="宋体" w:hAnsi="宋体" w:cs="宋体" w:hint="eastAsia"/>
          <w:color w:val="000000"/>
          <w:kern w:val="0"/>
          <w:sz w:val="24"/>
        </w:rPr>
        <w:t>协议</w:t>
      </w:r>
      <w:r w:rsidRPr="009F034F">
        <w:rPr>
          <w:rFonts w:ascii="宋体" w:hAnsi="宋体" w:cs="宋体" w:hint="eastAsia"/>
          <w:color w:val="000000"/>
          <w:kern w:val="0"/>
          <w:sz w:val="24"/>
        </w:rPr>
        <w:t>发生的争议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="00BF354A">
        <w:rPr>
          <w:rFonts w:ascii="宋体" w:hAnsi="宋体" w:cs="宋体" w:hint="eastAsia"/>
          <w:color w:val="000000"/>
          <w:kern w:val="0"/>
          <w:sz w:val="24"/>
        </w:rPr>
        <w:t>双方</w:t>
      </w:r>
      <w:r w:rsidRPr="009F034F">
        <w:rPr>
          <w:rFonts w:ascii="宋体" w:hAnsi="宋体" w:cs="宋体" w:hint="eastAsia"/>
          <w:color w:val="000000"/>
          <w:kern w:val="0"/>
          <w:sz w:val="24"/>
        </w:rPr>
        <w:t>应</w:t>
      </w:r>
      <w:r w:rsidR="00BF354A">
        <w:rPr>
          <w:rFonts w:ascii="宋体" w:hAnsi="宋体" w:cs="宋体" w:hint="eastAsia"/>
          <w:color w:val="000000"/>
          <w:kern w:val="0"/>
          <w:sz w:val="24"/>
        </w:rPr>
        <w:t>当</w:t>
      </w:r>
      <w:r w:rsidRPr="009F034F">
        <w:rPr>
          <w:rFonts w:ascii="宋体" w:hAnsi="宋体" w:cs="宋体" w:hint="eastAsia"/>
          <w:color w:val="000000"/>
          <w:kern w:val="0"/>
          <w:sz w:val="24"/>
        </w:rPr>
        <w:t>本着友好协商的原则</w:t>
      </w:r>
      <w:r w:rsidR="00BF354A">
        <w:rPr>
          <w:rFonts w:ascii="宋体" w:hAnsi="宋体" w:cs="宋体" w:hint="eastAsia"/>
          <w:color w:val="000000"/>
          <w:kern w:val="0"/>
          <w:sz w:val="24"/>
        </w:rPr>
        <w:t>协商</w:t>
      </w:r>
      <w:r w:rsidRPr="009F034F">
        <w:rPr>
          <w:rFonts w:ascii="宋体" w:hAnsi="宋体" w:cs="宋体" w:hint="eastAsia"/>
          <w:color w:val="000000"/>
          <w:kern w:val="0"/>
          <w:sz w:val="24"/>
        </w:rPr>
        <w:t>解决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507D8F" w:rsidRPr="00507D8F" w:rsidRDefault="009F034F" w:rsidP="002B6CCF">
      <w:pPr>
        <w:widowControl/>
        <w:shd w:val="clear" w:color="auto" w:fill="FFFFFF"/>
        <w:adjustRightInd w:val="0"/>
        <w:snapToGrid w:val="0"/>
        <w:spacing w:afterLines="100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</w:t>
      </w:r>
      <w:r w:rsidRPr="009F034F">
        <w:rPr>
          <w:rFonts w:ascii="宋体" w:hAnsi="宋体" w:cs="宋体" w:hint="eastAsia"/>
          <w:color w:val="000000"/>
          <w:kern w:val="0"/>
          <w:sz w:val="24"/>
        </w:rPr>
        <w:t>本合同一式两份，双方各执一份，具有相同的法律效力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507D8F" w:rsidRPr="00507D8F" w:rsidRDefault="00507D8F" w:rsidP="002B6CCF">
      <w:pPr>
        <w:widowControl/>
        <w:shd w:val="clear" w:color="auto" w:fill="FFFFFF"/>
        <w:adjustRightInd w:val="0"/>
        <w:snapToGrid w:val="0"/>
        <w:spacing w:afterLines="100"/>
        <w:rPr>
          <w:rFonts w:ascii="宋体" w:hAnsi="宋体" w:cs="宋体"/>
          <w:color w:val="000000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4814"/>
        <w:gridCol w:w="4814"/>
      </w:tblGrid>
      <w:tr w:rsidR="00507D8F" w:rsidRPr="00507D8F" w:rsidTr="00D32937">
        <w:trPr>
          <w:trHeight w:val="624"/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507D8F" w:rsidRDefault="00507D8F" w:rsidP="002B6CCF">
            <w:pPr>
              <w:widowControl/>
              <w:adjustRightInd w:val="0"/>
              <w:snapToGrid w:val="0"/>
              <w:spacing w:afterLine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07D8F">
              <w:rPr>
                <w:rFonts w:ascii="宋体" w:hAnsi="宋体" w:cs="宋体" w:hint="eastAsia"/>
                <w:color w:val="000000"/>
                <w:kern w:val="0"/>
                <w:sz w:val="24"/>
              </w:rPr>
              <w:t>甲方：</w:t>
            </w:r>
          </w:p>
          <w:p w:rsidR="00361197" w:rsidRPr="00507D8F" w:rsidRDefault="00361197" w:rsidP="002B6CCF">
            <w:pPr>
              <w:widowControl/>
              <w:adjustRightInd w:val="0"/>
              <w:snapToGrid w:val="0"/>
              <w:spacing w:afterLine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签字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/盖章</w:t>
            </w:r>
            <w:r w:rsidRPr="00507D8F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507D8F" w:rsidRPr="00507D8F" w:rsidRDefault="009F034F" w:rsidP="002B6CCF">
            <w:pPr>
              <w:widowControl/>
              <w:adjustRightInd w:val="0"/>
              <w:snapToGrid w:val="0"/>
              <w:spacing w:afterLines="100"/>
              <w:rPr>
                <w:rFonts w:ascii="宋体" w:hAnsi="宋体" w:cs="宋体"/>
                <w:color w:val="000000"/>
                <w:spacing w:val="-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3"/>
                <w:kern w:val="0"/>
                <w:sz w:val="24"/>
              </w:rPr>
              <w:t>证件号码：</w:t>
            </w:r>
          </w:p>
          <w:p w:rsidR="00507D8F" w:rsidRPr="00507D8F" w:rsidRDefault="00507D8F" w:rsidP="002B6CCF">
            <w:pPr>
              <w:widowControl/>
              <w:adjustRightInd w:val="0"/>
              <w:snapToGrid w:val="0"/>
              <w:spacing w:afterLine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07D8F">
              <w:rPr>
                <w:rFonts w:ascii="宋体" w:hAnsi="宋体" w:cs="宋体" w:hint="eastAsia"/>
                <w:color w:val="000000"/>
                <w:spacing w:val="-3"/>
                <w:kern w:val="0"/>
                <w:sz w:val="24"/>
              </w:rPr>
              <w:t>日期：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507D8F" w:rsidRDefault="00507D8F" w:rsidP="002B6CCF">
            <w:pPr>
              <w:widowControl/>
              <w:adjustRightInd w:val="0"/>
              <w:snapToGrid w:val="0"/>
              <w:spacing w:afterLines="10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07D8F">
              <w:rPr>
                <w:rFonts w:ascii="宋体" w:hAnsi="宋体" w:cs="宋体" w:hint="eastAsia"/>
                <w:color w:val="000000"/>
                <w:kern w:val="0"/>
                <w:sz w:val="24"/>
              </w:rPr>
              <w:t>乙方：</w:t>
            </w:r>
            <w:r w:rsidR="002B6CC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</w:p>
          <w:p w:rsidR="00361197" w:rsidRPr="00361197" w:rsidRDefault="00361197" w:rsidP="002B6CCF">
            <w:pPr>
              <w:widowControl/>
              <w:adjustRightInd w:val="0"/>
              <w:snapToGrid w:val="0"/>
              <w:spacing w:afterLines="10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签字/盖章</w:t>
            </w:r>
            <w:r w:rsidRPr="00507D8F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9F034F" w:rsidRPr="00507D8F" w:rsidRDefault="009F034F" w:rsidP="002B6CCF">
            <w:pPr>
              <w:widowControl/>
              <w:adjustRightInd w:val="0"/>
              <w:snapToGrid w:val="0"/>
              <w:spacing w:afterLines="100"/>
              <w:rPr>
                <w:rFonts w:ascii="宋体" w:hAnsi="宋体" w:cs="宋体"/>
                <w:color w:val="000000"/>
                <w:spacing w:val="-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3"/>
                <w:kern w:val="0"/>
                <w:sz w:val="24"/>
              </w:rPr>
              <w:t>证件号码：</w:t>
            </w:r>
          </w:p>
          <w:p w:rsidR="00507D8F" w:rsidRPr="00507D8F" w:rsidRDefault="00507D8F" w:rsidP="002B6CCF">
            <w:pPr>
              <w:widowControl/>
              <w:adjustRightInd w:val="0"/>
              <w:snapToGrid w:val="0"/>
              <w:spacing w:afterLine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07D8F">
              <w:rPr>
                <w:rFonts w:ascii="宋体" w:hAnsi="宋体" w:cs="宋体" w:hint="eastAsia"/>
                <w:color w:val="000000"/>
                <w:kern w:val="0"/>
                <w:sz w:val="24"/>
              </w:rPr>
              <w:t>日期：</w:t>
            </w:r>
          </w:p>
        </w:tc>
      </w:tr>
    </w:tbl>
    <w:p w:rsidR="009F034F" w:rsidRDefault="009F034F" w:rsidP="00361197">
      <w:pPr>
        <w:adjustRightInd w:val="0"/>
        <w:snapToGrid w:val="0"/>
      </w:pPr>
    </w:p>
    <w:sectPr w:rsidR="009F034F" w:rsidSect="00D32937">
      <w:footerReference w:type="default" r:id="rId7"/>
      <w:pgSz w:w="11906" w:h="16838" w:code="9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13A" w:rsidRDefault="0097213A" w:rsidP="00CA6631">
      <w:r>
        <w:separator/>
      </w:r>
    </w:p>
  </w:endnote>
  <w:endnote w:type="continuationSeparator" w:id="0">
    <w:p w:rsidR="0097213A" w:rsidRDefault="0097213A" w:rsidP="00CA6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4F" w:rsidRDefault="009F034F" w:rsidP="009F034F">
    <w:pPr>
      <w:pStyle w:val="a5"/>
      <w:jc w:val="center"/>
    </w:pPr>
    <w:r w:rsidRPr="009F034F">
      <w:rPr>
        <w:rFonts w:asciiTheme="minorEastAsia" w:eastAsiaTheme="minorEastAsia" w:hAnsiTheme="minorEastAsia" w:hint="eastAsia"/>
        <w:sz w:val="24"/>
        <w:szCs w:val="24"/>
      </w:rPr>
      <w:t>第</w:t>
    </w:r>
    <w:sdt>
      <w:sdtPr>
        <w:rPr>
          <w:rFonts w:asciiTheme="minorEastAsia" w:eastAsiaTheme="minorEastAsia" w:hAnsiTheme="minorEastAsia"/>
          <w:sz w:val="24"/>
          <w:szCs w:val="24"/>
        </w:rPr>
        <w:id w:val="3708877"/>
        <w:docPartObj>
          <w:docPartGallery w:val="Page Numbers (Bottom of Page)"/>
          <w:docPartUnique/>
        </w:docPartObj>
      </w:sdtPr>
      <w:sdtEndPr>
        <w:rPr>
          <w:rFonts w:ascii="Times New Roman" w:eastAsia="宋体" w:hAnsi="Times New Roman"/>
          <w:sz w:val="18"/>
          <w:szCs w:val="18"/>
        </w:rPr>
      </w:sdtEndPr>
      <w:sdtContent>
        <w:sdt>
          <w:sdtPr>
            <w:rPr>
              <w:rFonts w:asciiTheme="minorEastAsia" w:eastAsiaTheme="minorEastAsia" w:hAnsiTheme="minorEastAsia"/>
              <w:sz w:val="24"/>
              <w:szCs w:val="24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rFonts w:ascii="Times New Roman" w:eastAsia="宋体" w:hAnsi="Times New Roman"/>
              <w:sz w:val="18"/>
              <w:szCs w:val="18"/>
            </w:rPr>
          </w:sdtEndPr>
          <w:sdtContent>
            <w:r w:rsidRPr="009F034F">
              <w:rPr>
                <w:rFonts w:asciiTheme="minorEastAsia" w:eastAsiaTheme="minorEastAsia" w:hAnsiTheme="minorEastAsia"/>
                <w:sz w:val="24"/>
                <w:szCs w:val="24"/>
                <w:lang w:val="zh-CN"/>
              </w:rPr>
              <w:t xml:space="preserve"> </w:t>
            </w:r>
            <w:r w:rsidR="000C7541" w:rsidRPr="009F034F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Pr="009F034F">
              <w:rPr>
                <w:rFonts w:asciiTheme="minorEastAsia" w:eastAsiaTheme="minorEastAsia" w:hAnsiTheme="minorEastAsia"/>
                <w:sz w:val="24"/>
                <w:szCs w:val="24"/>
              </w:rPr>
              <w:instrText>PAGE</w:instrText>
            </w:r>
            <w:r w:rsidR="000C7541" w:rsidRPr="009F034F">
              <w:rPr>
                <w:rFonts w:asciiTheme="minorEastAsia" w:eastAsiaTheme="minorEastAsia" w:hAnsiTheme="minorEastAsia"/>
                <w:sz w:val="24"/>
                <w:szCs w:val="24"/>
              </w:rPr>
              <w:fldChar w:fldCharType="separate"/>
            </w:r>
            <w:r w:rsidR="00687E00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2</w:t>
            </w:r>
            <w:r w:rsidR="000C7541" w:rsidRPr="009F034F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  <w:r w:rsidRPr="009F034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页</w:t>
            </w:r>
            <w:r w:rsidRPr="009F034F">
              <w:rPr>
                <w:rFonts w:asciiTheme="minorEastAsia" w:eastAsiaTheme="minorEastAsia" w:hAnsiTheme="minorEastAsia"/>
                <w:sz w:val="24"/>
                <w:szCs w:val="24"/>
                <w:lang w:val="zh-CN"/>
              </w:rPr>
              <w:t xml:space="preserve"> /</w:t>
            </w:r>
            <w:r w:rsidR="00DC4183">
              <w:rPr>
                <w:rFonts w:asciiTheme="minorEastAsia" w:eastAsiaTheme="minorEastAsia" w:hAnsiTheme="minorEastAsia" w:hint="eastAsia"/>
                <w:sz w:val="24"/>
                <w:szCs w:val="24"/>
                <w:lang w:val="zh-CN"/>
              </w:rPr>
              <w:t xml:space="preserve"> </w:t>
            </w:r>
            <w:r w:rsidRPr="009F034F">
              <w:rPr>
                <w:rFonts w:asciiTheme="minorEastAsia" w:eastAsiaTheme="minorEastAsia" w:hAnsiTheme="minorEastAsia" w:hint="eastAsia"/>
                <w:sz w:val="24"/>
                <w:szCs w:val="24"/>
                <w:lang w:val="zh-CN"/>
              </w:rPr>
              <w:t>共</w:t>
            </w:r>
            <w:r w:rsidRPr="009F034F">
              <w:rPr>
                <w:rFonts w:asciiTheme="minorEastAsia" w:eastAsiaTheme="minorEastAsia" w:hAnsiTheme="minorEastAsia"/>
                <w:sz w:val="24"/>
                <w:szCs w:val="24"/>
                <w:lang w:val="zh-CN"/>
              </w:rPr>
              <w:t xml:space="preserve"> </w:t>
            </w:r>
            <w:r w:rsidR="000C7541" w:rsidRPr="009F034F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Pr="009F034F">
              <w:rPr>
                <w:rFonts w:asciiTheme="minorEastAsia" w:eastAsiaTheme="minorEastAsia" w:hAnsiTheme="minorEastAsia"/>
                <w:sz w:val="24"/>
                <w:szCs w:val="24"/>
              </w:rPr>
              <w:instrText>NUMPAGES</w:instrText>
            </w:r>
            <w:r w:rsidR="000C7541" w:rsidRPr="009F034F">
              <w:rPr>
                <w:rFonts w:asciiTheme="minorEastAsia" w:eastAsiaTheme="minorEastAsia" w:hAnsiTheme="minorEastAsia"/>
                <w:sz w:val="24"/>
                <w:szCs w:val="24"/>
              </w:rPr>
              <w:fldChar w:fldCharType="separate"/>
            </w:r>
            <w:r w:rsidR="00687E00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2</w:t>
            </w:r>
            <w:r w:rsidR="000C7541" w:rsidRPr="009F034F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  <w:r w:rsidRPr="009F034F">
              <w:rPr>
                <w:rFonts w:asciiTheme="minorEastAsia" w:eastAsiaTheme="minorEastAsia" w:hAnsiTheme="minorEastAsia" w:hint="eastAsia"/>
                <w:sz w:val="24"/>
                <w:szCs w:val="24"/>
              </w:rPr>
              <w:t>页</w:t>
            </w:r>
          </w:sdtContent>
        </w:sdt>
      </w:sdtContent>
    </w:sdt>
  </w:p>
  <w:p w:rsidR="009F034F" w:rsidRDefault="009F03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13A" w:rsidRDefault="0097213A" w:rsidP="00CA6631">
      <w:r>
        <w:separator/>
      </w:r>
    </w:p>
  </w:footnote>
  <w:footnote w:type="continuationSeparator" w:id="0">
    <w:p w:rsidR="0097213A" w:rsidRDefault="0097213A" w:rsidP="00CA6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D8F"/>
    <w:rsid w:val="00001A57"/>
    <w:rsid w:val="00062FF1"/>
    <w:rsid w:val="000C7541"/>
    <w:rsid w:val="000E481A"/>
    <w:rsid w:val="00155E12"/>
    <w:rsid w:val="001C70F6"/>
    <w:rsid w:val="001E6129"/>
    <w:rsid w:val="002058C0"/>
    <w:rsid w:val="0028412C"/>
    <w:rsid w:val="00296B1D"/>
    <w:rsid w:val="002A6F2C"/>
    <w:rsid w:val="002B6CCF"/>
    <w:rsid w:val="002F5E5D"/>
    <w:rsid w:val="00361197"/>
    <w:rsid w:val="003D600B"/>
    <w:rsid w:val="00507D8F"/>
    <w:rsid w:val="00640BE2"/>
    <w:rsid w:val="00687E00"/>
    <w:rsid w:val="00856606"/>
    <w:rsid w:val="008F1CA8"/>
    <w:rsid w:val="0097213A"/>
    <w:rsid w:val="009F034F"/>
    <w:rsid w:val="00A64BDC"/>
    <w:rsid w:val="00B5035B"/>
    <w:rsid w:val="00BF354A"/>
    <w:rsid w:val="00CA5441"/>
    <w:rsid w:val="00CA6631"/>
    <w:rsid w:val="00D32937"/>
    <w:rsid w:val="00D85428"/>
    <w:rsid w:val="00DC4183"/>
    <w:rsid w:val="00DE26EA"/>
    <w:rsid w:val="00F63090"/>
    <w:rsid w:val="00F75280"/>
    <w:rsid w:val="00F96BDC"/>
    <w:rsid w:val="00FB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7D8F"/>
    <w:rPr>
      <w:color w:val="0000FF"/>
      <w:u w:val="single"/>
    </w:rPr>
  </w:style>
  <w:style w:type="paragraph" w:styleId="a4">
    <w:name w:val="header"/>
    <w:basedOn w:val="a"/>
    <w:link w:val="Char"/>
    <w:rsid w:val="00CA6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663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A6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6631"/>
    <w:rPr>
      <w:kern w:val="2"/>
      <w:sz w:val="18"/>
      <w:szCs w:val="18"/>
    </w:rPr>
  </w:style>
  <w:style w:type="paragraph" w:customStyle="1" w:styleId="reader-word-layer">
    <w:name w:val="reader-word-layer"/>
    <w:basedOn w:val="a"/>
    <w:rsid w:val="009F03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rsid w:val="009F034F"/>
    <w:rPr>
      <w:sz w:val="18"/>
      <w:szCs w:val="18"/>
    </w:rPr>
  </w:style>
  <w:style w:type="character" w:customStyle="1" w:styleId="Char1">
    <w:name w:val="批注框文本 Char"/>
    <w:basedOn w:val="a0"/>
    <w:link w:val="a6"/>
    <w:rsid w:val="009F034F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058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8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8151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38083">
                                              <w:marLeft w:val="75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712861">
                                              <w:marLeft w:val="75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45978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4877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0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3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8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3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96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18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96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819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162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667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465">
              <w:marLeft w:val="0"/>
              <w:marRight w:val="0"/>
              <w:marTop w:val="1247"/>
              <w:marBottom w:val="12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1A51D-2D44-4425-9EC9-4BFF4C14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1219</Characters>
  <Application>Microsoft Office Word</Application>
  <DocSecurity>0</DocSecurity>
  <Lines>10</Lines>
  <Paragraphs>2</Paragraphs>
  <ScaleCrop>false</ScaleCrop>
  <Company>微软公司</Company>
  <LinksUpToDate>false</LinksUpToDate>
  <CharactersWithSpaces>1430</CharactersWithSpaces>
  <SharedDoc>false</SharedDoc>
  <HLinks>
    <vt:vector size="6" baseType="variant"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http://www.yozosoft.com/office/fileconvert.jsp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FLOURISHING</cp:lastModifiedBy>
  <cp:revision>2</cp:revision>
  <cp:lastPrinted>2015-08-20T09:15:00Z</cp:lastPrinted>
  <dcterms:created xsi:type="dcterms:W3CDTF">2015-09-06T05:51:00Z</dcterms:created>
  <dcterms:modified xsi:type="dcterms:W3CDTF">2015-09-06T05:51:00Z</dcterms:modified>
</cp:coreProperties>
</file>